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0327" w:rsidRDefault="00E20327" w:rsidP="00E1522D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Hlk18324948"/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Edice 7Lásky</w:t>
      </w:r>
    </w:p>
    <w:p w:rsidR="00E1522D" w:rsidRPr="00E20327" w:rsidRDefault="00E20327" w:rsidP="00E20327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</w:pPr>
      <w:r w:rsidRPr="00E20327">
        <w:rPr>
          <w:rFonts w:ascii="Arial" w:eastAsia="Calibri" w:hAnsi="Arial" w:cs="Arial"/>
          <w:b/>
          <w:bCs/>
          <w:sz w:val="28"/>
          <w:szCs w:val="28"/>
          <w:u w:val="single"/>
          <w:lang w:eastAsia="en-US"/>
        </w:rPr>
        <w:t>Láska a kozy na venkov</w:t>
      </w:r>
      <w:r w:rsidRPr="00E20327">
        <w:rPr>
          <w:rFonts w:ascii="Arial" w:eastAsia="Calibri" w:hAnsi="Arial" w:cs="Arial" w:hint="eastAsia"/>
          <w:b/>
          <w:bCs/>
          <w:sz w:val="28"/>
          <w:szCs w:val="28"/>
          <w:u w:val="single"/>
          <w:lang w:eastAsia="en-US"/>
        </w:rPr>
        <w:t>ě</w:t>
      </w:r>
    </w:p>
    <w:p w:rsidR="00C57A01" w:rsidRPr="004A523A" w:rsidRDefault="005F66FA" w:rsidP="004A523A">
      <w:pPr>
        <w:spacing w:line="360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Praha, </w:t>
      </w:r>
      <w:r w:rsidR="00E1522D">
        <w:rPr>
          <w:rFonts w:ascii="Arial" w:eastAsia="Calibri" w:hAnsi="Arial" w:cs="Arial"/>
          <w:bCs/>
          <w:i/>
          <w:sz w:val="22"/>
          <w:szCs w:val="22"/>
          <w:lang w:eastAsia="en-US"/>
        </w:rPr>
        <w:t>2</w:t>
      </w:r>
      <w:r w:rsidR="00E20327">
        <w:rPr>
          <w:rFonts w:ascii="Arial" w:eastAsia="Calibri" w:hAnsi="Arial" w:cs="Arial"/>
          <w:bCs/>
          <w:i/>
          <w:sz w:val="22"/>
          <w:szCs w:val="22"/>
          <w:lang w:eastAsia="en-US"/>
        </w:rPr>
        <w:t>8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. </w:t>
      </w:r>
      <w:r w:rsidR="00A81C5F">
        <w:rPr>
          <w:rFonts w:ascii="Arial" w:eastAsia="Calibri" w:hAnsi="Arial" w:cs="Arial"/>
          <w:bCs/>
          <w:i/>
          <w:sz w:val="22"/>
          <w:szCs w:val="22"/>
          <w:lang w:eastAsia="en-US"/>
        </w:rPr>
        <w:t>května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 2020</w:t>
      </w:r>
    </w:p>
    <w:p w:rsidR="00BC0662" w:rsidRDefault="00BC0662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</w:p>
    <w:bookmarkEnd w:id="0"/>
    <w:bookmarkEnd w:id="1"/>
    <w:p w:rsidR="00531C2D" w:rsidRDefault="00E20327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20327">
        <w:rPr>
          <w:rFonts w:ascii="Arial" w:eastAsia="Calibri" w:hAnsi="Arial" w:cs="Arial"/>
          <w:b/>
          <w:sz w:val="22"/>
          <w:szCs w:val="22"/>
          <w:lang w:eastAsia="en-US"/>
        </w:rPr>
        <w:t>Nová kniha z edice 7lásky. Volné pokra</w:t>
      </w:r>
      <w:r w:rsidRPr="00E20327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E20327">
        <w:rPr>
          <w:rFonts w:ascii="Arial" w:eastAsia="Calibri" w:hAnsi="Arial" w:cs="Arial"/>
          <w:b/>
          <w:sz w:val="22"/>
          <w:szCs w:val="22"/>
          <w:lang w:eastAsia="en-US"/>
        </w:rPr>
        <w:t>ování románu Láska a sýr v Pa</w:t>
      </w:r>
      <w:r w:rsidRPr="00E20327">
        <w:rPr>
          <w:rFonts w:ascii="Arial" w:eastAsia="Calibri" w:hAnsi="Arial" w:cs="Arial" w:hint="eastAsia"/>
          <w:b/>
          <w:sz w:val="22"/>
          <w:szCs w:val="22"/>
          <w:lang w:eastAsia="en-US"/>
        </w:rPr>
        <w:t>říž</w:t>
      </w:r>
      <w:r w:rsidRPr="00E20327">
        <w:rPr>
          <w:rFonts w:ascii="Arial" w:eastAsia="Calibri" w:hAnsi="Arial" w:cs="Arial"/>
          <w:b/>
          <w:sz w:val="22"/>
          <w:szCs w:val="22"/>
          <w:lang w:eastAsia="en-US"/>
        </w:rPr>
        <w:t xml:space="preserve">i. Pro </w:t>
      </w:r>
      <w:r w:rsidRPr="00E20327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E20327">
        <w:rPr>
          <w:rFonts w:ascii="Arial" w:eastAsia="Calibri" w:hAnsi="Arial" w:cs="Arial"/>
          <w:b/>
          <w:sz w:val="22"/>
          <w:szCs w:val="22"/>
          <w:lang w:eastAsia="en-US"/>
        </w:rPr>
        <w:t>tená</w:t>
      </w:r>
      <w:r w:rsidRPr="00E20327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E20327">
        <w:rPr>
          <w:rFonts w:ascii="Arial" w:eastAsia="Calibri" w:hAnsi="Arial" w:cs="Arial"/>
          <w:b/>
          <w:sz w:val="22"/>
          <w:szCs w:val="22"/>
          <w:lang w:eastAsia="en-US"/>
        </w:rPr>
        <w:t xml:space="preserve">ky Jenny </w:t>
      </w:r>
      <w:proofErr w:type="spellStart"/>
      <w:r w:rsidRPr="00E20327">
        <w:rPr>
          <w:rFonts w:ascii="Arial" w:eastAsia="Calibri" w:hAnsi="Arial" w:cs="Arial"/>
          <w:b/>
          <w:sz w:val="22"/>
          <w:szCs w:val="22"/>
          <w:lang w:eastAsia="en-US"/>
        </w:rPr>
        <w:t>Colganové</w:t>
      </w:r>
      <w:proofErr w:type="spellEnd"/>
      <w:r w:rsidRPr="00E20327">
        <w:rPr>
          <w:rFonts w:ascii="Arial" w:eastAsia="Calibri" w:hAnsi="Arial" w:cs="Arial"/>
          <w:b/>
          <w:sz w:val="22"/>
          <w:szCs w:val="22"/>
          <w:lang w:eastAsia="en-US"/>
        </w:rPr>
        <w:t xml:space="preserve">, Lucy </w:t>
      </w:r>
      <w:proofErr w:type="spellStart"/>
      <w:r w:rsidRPr="00E20327">
        <w:rPr>
          <w:rFonts w:ascii="Arial" w:eastAsia="Calibri" w:hAnsi="Arial" w:cs="Arial"/>
          <w:b/>
          <w:sz w:val="22"/>
          <w:szCs w:val="22"/>
          <w:lang w:eastAsia="en-US"/>
        </w:rPr>
        <w:t>Diamondové</w:t>
      </w:r>
      <w:proofErr w:type="spellEnd"/>
      <w:r w:rsidRPr="00E20327">
        <w:rPr>
          <w:rFonts w:ascii="Arial" w:eastAsia="Calibri" w:hAnsi="Arial" w:cs="Arial"/>
          <w:b/>
          <w:sz w:val="22"/>
          <w:szCs w:val="22"/>
          <w:lang w:eastAsia="en-US"/>
        </w:rPr>
        <w:t xml:space="preserve"> a Sophie </w:t>
      </w:r>
      <w:proofErr w:type="spellStart"/>
      <w:r w:rsidRPr="00E20327">
        <w:rPr>
          <w:rFonts w:ascii="Arial" w:eastAsia="Calibri" w:hAnsi="Arial" w:cs="Arial"/>
          <w:b/>
          <w:sz w:val="22"/>
          <w:szCs w:val="22"/>
          <w:lang w:eastAsia="en-US"/>
        </w:rPr>
        <w:t>Kinselly</w:t>
      </w:r>
      <w:proofErr w:type="spellEnd"/>
      <w:r w:rsidRPr="00E20327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E20327">
        <w:rPr>
          <w:rFonts w:ascii="Arial" w:eastAsia="Calibri" w:hAnsi="Arial" w:cs="Arial"/>
          <w:b/>
          <w:sz w:val="22"/>
          <w:szCs w:val="22"/>
          <w:lang w:eastAsia="en-US"/>
        </w:rPr>
        <w:t xml:space="preserve">Ellu a </w:t>
      </w:r>
      <w:proofErr w:type="spellStart"/>
      <w:r w:rsidRPr="00E20327">
        <w:rPr>
          <w:rFonts w:ascii="Arial" w:eastAsia="Calibri" w:hAnsi="Arial" w:cs="Arial"/>
          <w:b/>
          <w:sz w:val="22"/>
          <w:szCs w:val="22"/>
          <w:lang w:eastAsia="en-US"/>
        </w:rPr>
        <w:t>Serge</w:t>
      </w:r>
      <w:proofErr w:type="spellEnd"/>
      <w:r w:rsidRPr="00E20327">
        <w:rPr>
          <w:rFonts w:ascii="Arial" w:eastAsia="Calibri" w:hAnsi="Arial" w:cs="Arial"/>
          <w:b/>
          <w:sz w:val="22"/>
          <w:szCs w:val="22"/>
          <w:lang w:eastAsia="en-US"/>
        </w:rPr>
        <w:t xml:space="preserve"> z Lásky a sýr a v Pa</w:t>
      </w:r>
      <w:r w:rsidRPr="00E20327">
        <w:rPr>
          <w:rFonts w:ascii="Arial" w:eastAsia="Calibri" w:hAnsi="Arial" w:cs="Arial" w:hint="eastAsia"/>
          <w:b/>
          <w:sz w:val="22"/>
          <w:szCs w:val="22"/>
          <w:lang w:eastAsia="en-US"/>
        </w:rPr>
        <w:t>říž</w:t>
      </w:r>
      <w:r w:rsidRPr="00E20327">
        <w:rPr>
          <w:rFonts w:ascii="Arial" w:eastAsia="Calibri" w:hAnsi="Arial" w:cs="Arial"/>
          <w:b/>
          <w:sz w:val="22"/>
          <w:szCs w:val="22"/>
          <w:lang w:eastAsia="en-US"/>
        </w:rPr>
        <w:t xml:space="preserve">i </w:t>
      </w:r>
      <w:r w:rsidRPr="00E20327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E20327">
        <w:rPr>
          <w:rFonts w:ascii="Arial" w:eastAsia="Calibri" w:hAnsi="Arial" w:cs="Arial"/>
          <w:b/>
          <w:sz w:val="22"/>
          <w:szCs w:val="22"/>
          <w:lang w:eastAsia="en-US"/>
        </w:rPr>
        <w:t>ekají velké životní zm</w:t>
      </w:r>
      <w:r w:rsidRPr="00E20327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b/>
          <w:sz w:val="22"/>
          <w:szCs w:val="22"/>
          <w:lang w:eastAsia="en-US"/>
        </w:rPr>
        <w:t>ny a st</w:t>
      </w:r>
      <w:r w:rsidRPr="00E20327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b/>
          <w:sz w:val="22"/>
          <w:szCs w:val="22"/>
          <w:lang w:eastAsia="en-US"/>
        </w:rPr>
        <w:t>hování na francouzský venkov je jen jednou z nich...</w:t>
      </w:r>
    </w:p>
    <w:p w:rsidR="00E20327" w:rsidRPr="00E20327" w:rsidRDefault="00E20327" w:rsidP="005D1122">
      <w:pPr>
        <w:suppressAutoHyphens/>
        <w:autoSpaceDN w:val="0"/>
        <w:spacing w:line="360" w:lineRule="auto"/>
        <w:jc w:val="both"/>
      </w:pPr>
      <w:r>
        <w:rPr>
          <w:rFonts w:ascii="Arial" w:eastAsia="Calibri" w:hAnsi="Arial" w:cs="Arial"/>
          <w:b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235585</wp:posOffset>
            </wp:positionV>
            <wp:extent cx="2171700" cy="3503295"/>
            <wp:effectExtent l="0" t="0" r="0" b="1905"/>
            <wp:wrapTight wrapText="bothSides">
              <wp:wrapPolygon edited="0">
                <wp:start x="0" y="0"/>
                <wp:lineTo x="0" y="21494"/>
                <wp:lineTo x="21411" y="21494"/>
                <wp:lineTo x="21411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áska a koz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327" w:rsidRPr="00E20327" w:rsidRDefault="00E20327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20327">
        <w:rPr>
          <w:rFonts w:ascii="Arial" w:eastAsia="Calibri" w:hAnsi="Arial" w:cs="Arial"/>
          <w:b/>
          <w:bCs/>
          <w:sz w:val="22"/>
          <w:szCs w:val="22"/>
          <w:lang w:eastAsia="en-US"/>
        </w:rPr>
        <w:t>Volné pokra</w:t>
      </w:r>
      <w:r w:rsidRPr="00E20327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  <w:r w:rsidRPr="00E20327">
        <w:rPr>
          <w:rFonts w:ascii="Arial" w:eastAsia="Calibri" w:hAnsi="Arial" w:cs="Arial"/>
          <w:b/>
          <w:bCs/>
          <w:sz w:val="22"/>
          <w:szCs w:val="22"/>
          <w:lang w:eastAsia="en-US"/>
        </w:rPr>
        <w:t>ování románu Láska a sýr v Pa</w:t>
      </w:r>
      <w:r w:rsidRPr="00E20327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říž</w:t>
      </w:r>
      <w:r w:rsidRPr="00E20327">
        <w:rPr>
          <w:rFonts w:ascii="Arial" w:eastAsia="Calibri" w:hAnsi="Arial" w:cs="Arial"/>
          <w:b/>
          <w:bCs/>
          <w:sz w:val="22"/>
          <w:szCs w:val="22"/>
          <w:lang w:eastAsia="en-US"/>
        </w:rPr>
        <w:t>i.</w:t>
      </w:r>
    </w:p>
    <w:p w:rsidR="00E20327" w:rsidRDefault="00E20327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20327" w:rsidRDefault="00E20327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E20327">
        <w:rPr>
          <w:rFonts w:ascii="Arial" w:eastAsia="Calibri" w:hAnsi="Arial" w:cs="Arial"/>
          <w:sz w:val="22"/>
          <w:szCs w:val="22"/>
          <w:lang w:eastAsia="en-US"/>
        </w:rPr>
        <w:t>Ellin</w:t>
      </w:r>
      <w:proofErr w:type="spellEnd"/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 život v Pa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říž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i se po zb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silém prvním roce, plném zvykání si na evropskou kulturu, pendlování mezi dv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ma potenciálními objekty lásky a objevování stovek druh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 sýra, kone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 ustálil. Už p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l roku žije se svým partnerem, prodava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em sýr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E20327">
        <w:rPr>
          <w:rFonts w:ascii="Arial" w:eastAsia="Calibri" w:hAnsi="Arial" w:cs="Arial"/>
          <w:sz w:val="22"/>
          <w:szCs w:val="22"/>
          <w:lang w:eastAsia="en-US"/>
        </w:rPr>
        <w:t>Sergem</w:t>
      </w:r>
      <w:proofErr w:type="spellEnd"/>
      <w:r w:rsidRPr="00E20327">
        <w:rPr>
          <w:rFonts w:ascii="Arial" w:eastAsia="Calibri" w:hAnsi="Arial" w:cs="Arial"/>
          <w:sz w:val="22"/>
          <w:szCs w:val="22"/>
          <w:lang w:eastAsia="en-US"/>
        </w:rPr>
        <w:t>, a oba se mají báje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…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 dokud do jejich pohody nep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istanou vidle v podob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E20327">
        <w:rPr>
          <w:rFonts w:ascii="Arial" w:eastAsia="Calibri" w:hAnsi="Arial" w:cs="Arial"/>
          <w:sz w:val="22"/>
          <w:szCs w:val="22"/>
          <w:lang w:eastAsia="en-US"/>
        </w:rPr>
        <w:t>Ellina</w:t>
      </w:r>
      <w:proofErr w:type="spellEnd"/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 ne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ekaného t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hotenství.</w:t>
      </w:r>
    </w:p>
    <w:p w:rsidR="00E20327" w:rsidRPr="00E20327" w:rsidRDefault="00E20327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20327" w:rsidRDefault="00E20327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0327">
        <w:rPr>
          <w:rFonts w:ascii="Arial" w:eastAsia="Calibri" w:hAnsi="Arial" w:cs="Arial"/>
          <w:sz w:val="22"/>
          <w:szCs w:val="22"/>
          <w:lang w:eastAsia="en-US"/>
        </w:rPr>
        <w:t>Ne že by z toho oba nebyli nadšení – práv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 naopak. </w:t>
      </w:r>
      <w:proofErr w:type="spellStart"/>
      <w:r w:rsidRPr="00E20327">
        <w:rPr>
          <w:rFonts w:ascii="Arial" w:eastAsia="Calibri" w:hAnsi="Arial" w:cs="Arial"/>
          <w:sz w:val="22"/>
          <w:szCs w:val="22"/>
          <w:lang w:eastAsia="en-US"/>
        </w:rPr>
        <w:t>Serge</w:t>
      </w:r>
      <w:proofErr w:type="spellEnd"/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 je dokonce nadšený natolik, že se rozhodne pro rodinu po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dit d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m a p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est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hovat Ellu z velkom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sta na venkov – na kozí farmu. Ella sice není z nápadu zrovna na v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tvi, ale slíbí mu, že dá vesnici šanci. Ostatn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, nudit se tam rozhodn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 nebudou.</w:t>
      </w:r>
    </w:p>
    <w:p w:rsidR="00E20327" w:rsidRPr="00E20327" w:rsidRDefault="00E20327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20327" w:rsidRDefault="00E20327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Zatímco </w:t>
      </w:r>
      <w:proofErr w:type="spellStart"/>
      <w:r w:rsidRPr="00E20327">
        <w:rPr>
          <w:rFonts w:ascii="Arial" w:eastAsia="Calibri" w:hAnsi="Arial" w:cs="Arial"/>
          <w:sz w:val="22"/>
          <w:szCs w:val="22"/>
          <w:lang w:eastAsia="en-US"/>
        </w:rPr>
        <w:t>Serge</w:t>
      </w:r>
      <w:proofErr w:type="spellEnd"/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 má plné ruce práce se zvládnutím farmy, Ella se snaží najít spole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nou 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 s vesni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any a vymýšlí, jak jednu ze stodol p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ed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lat na kavárnu a obch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dek se sýry. Pomocnou ruku jí nabídne šarmantní, anglicky hovo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cí cizinec </w:t>
      </w:r>
      <w:proofErr w:type="spellStart"/>
      <w:r w:rsidRPr="00E20327">
        <w:rPr>
          <w:rFonts w:ascii="Arial" w:eastAsia="Calibri" w:hAnsi="Arial" w:cs="Arial"/>
          <w:sz w:val="22"/>
          <w:szCs w:val="22"/>
          <w:lang w:eastAsia="en-US"/>
        </w:rPr>
        <w:t>Chuck</w:t>
      </w:r>
      <w:proofErr w:type="spellEnd"/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, z 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ehož ale zase není dvakrát na v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tvi </w:t>
      </w:r>
      <w:proofErr w:type="spellStart"/>
      <w:r w:rsidRPr="00E20327">
        <w:rPr>
          <w:rFonts w:ascii="Arial" w:eastAsia="Calibri" w:hAnsi="Arial" w:cs="Arial"/>
          <w:sz w:val="22"/>
          <w:szCs w:val="22"/>
          <w:lang w:eastAsia="en-US"/>
        </w:rPr>
        <w:t>Serge</w:t>
      </w:r>
      <w:proofErr w:type="spellEnd"/>
      <w:r w:rsidRPr="00E20327">
        <w:rPr>
          <w:rFonts w:ascii="Arial" w:eastAsia="Calibri" w:hAnsi="Arial" w:cs="Arial"/>
          <w:sz w:val="22"/>
          <w:szCs w:val="22"/>
          <w:lang w:eastAsia="en-US"/>
        </w:rPr>
        <w:t>, a nedorozum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ní, která z toho vzejdou, mají sílu ot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řá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st základy celého jejich vztahu…</w:t>
      </w:r>
    </w:p>
    <w:p w:rsidR="00E20327" w:rsidRPr="00E20327" w:rsidRDefault="00E20327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1522D" w:rsidRPr="00E20327" w:rsidRDefault="00E20327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20327">
        <w:rPr>
          <w:rFonts w:ascii="Arial" w:eastAsia="Calibri" w:hAnsi="Arial" w:cs="Arial"/>
          <w:sz w:val="22"/>
          <w:szCs w:val="22"/>
          <w:lang w:eastAsia="en-US"/>
        </w:rPr>
        <w:t>V knize si na své p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ijdou nejen p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znivci romantických p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h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, které se neberou p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liš vážn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, ale také gurmáni a milovníci sýr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 a zví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at, nebo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ť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 celý d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j je, stejn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 jako v p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edchozím díle, prostoupený chut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mi a v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ní francouzské kuchyn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, sýr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 a vína, a samoz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ejm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 nechybí ani nezbedné stádo koz.</w:t>
      </w:r>
    </w:p>
    <w:p w:rsidR="00E1522D" w:rsidRDefault="00E1522D" w:rsidP="00E1522D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860B0" w:rsidRPr="008860B0" w:rsidRDefault="00E20327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316</w:t>
      </w:r>
      <w:r w:rsidR="00220AF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stran, formát </w:t>
      </w:r>
      <w:r w:rsidRPr="00E20327">
        <w:rPr>
          <w:rFonts w:ascii="Arial" w:eastAsia="Calibri" w:hAnsi="Arial" w:cs="Arial"/>
          <w:b/>
          <w:bCs/>
          <w:sz w:val="22"/>
          <w:szCs w:val="22"/>
          <w:lang w:eastAsia="en-US"/>
        </w:rPr>
        <w:t>129×206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cena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32</w:t>
      </w:r>
      <w:r w:rsidR="009F6610">
        <w:rPr>
          <w:rFonts w:ascii="Arial" w:eastAsia="Calibri" w:hAnsi="Arial" w:cs="Arial"/>
          <w:b/>
          <w:bCs/>
          <w:sz w:val="22"/>
          <w:szCs w:val="22"/>
          <w:lang w:eastAsia="en-US"/>
        </w:rPr>
        <w:t>9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</w:t>
      </w:r>
      <w:r w:rsidR="008860B0"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</w:p>
    <w:p w:rsidR="00E1522D" w:rsidRDefault="00E1522D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>O autor</w:t>
      </w:r>
      <w:r w:rsid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>ce:</w:t>
      </w:r>
    </w:p>
    <w:p w:rsidR="00E1522D" w:rsidRDefault="00E20327" w:rsidP="00154EA6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2032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Victoria </w:t>
      </w:r>
      <w:proofErr w:type="spellStart"/>
      <w:r w:rsidRPr="00E20327">
        <w:rPr>
          <w:rFonts w:ascii="Arial" w:eastAsia="Calibri" w:hAnsi="Arial" w:cs="Arial"/>
          <w:b/>
          <w:bCs/>
          <w:sz w:val="22"/>
          <w:szCs w:val="22"/>
          <w:lang w:eastAsia="en-US"/>
        </w:rPr>
        <w:t>Brownleeová</w:t>
      </w:r>
      <w:proofErr w:type="spellEnd"/>
      <w:r w:rsidRPr="00E2032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je zkušená noviná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ka píšící o jídle do renomovaných kuliná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ských 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asopis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. Narodila se v Melbourne, ale v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tšinu uplynulých patnácti let strávila cestováním po sv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t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 a ochutnáváním místních jídel, a nakonec na dva roky zakotvila v 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Čí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, kde pracovala jako redaktorka 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asopisu Food &amp; Drink v Šanghaji. V roce 2016 vym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nila knedlí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ky za sýry a usadila se s manželem a dcerou v Pa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říž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i, kde žije dosud. Kniha Láska a kozy na venkov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 je jejím druhým románem a pokra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ováním p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hu Láska a sýr v Pa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říž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 xml:space="preserve">i, kterou </w:t>
      </w:r>
      <w:r w:rsidRPr="00E20327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20327">
        <w:rPr>
          <w:rFonts w:ascii="Arial" w:eastAsia="Calibri" w:hAnsi="Arial" w:cs="Arial"/>
          <w:sz w:val="22"/>
          <w:szCs w:val="22"/>
          <w:lang w:eastAsia="en-US"/>
        </w:rPr>
        <w:t>esky vydalo nakladatelství Metafora v roce 2019.</w:t>
      </w:r>
    </w:p>
    <w:p w:rsidR="00E20327" w:rsidRDefault="00E20327" w:rsidP="00154EA6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0DCF" w:rsidRPr="008860B0" w:rsidRDefault="00154EA6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Ohlasy</w:t>
      </w:r>
      <w:r w:rsidR="00880DCF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E20327" w:rsidRDefault="00E20327" w:rsidP="00E20327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2" w:name="_Hlk17294437"/>
      <w:bookmarkStart w:id="3" w:name="_Hlk17294418"/>
      <w:r w:rsidRPr="00E20327">
        <w:rPr>
          <w:rFonts w:ascii="Arial" w:eastAsia="Calibri" w:hAnsi="Arial" w:cs="Arial"/>
          <w:i/>
          <w:iCs/>
          <w:sz w:val="22"/>
          <w:szCs w:val="22"/>
          <w:lang w:eastAsia="en-US"/>
        </w:rPr>
        <w:t>„Vtipné, dojemné, perfektní pro jakékoliv ro</w:t>
      </w:r>
      <w:r w:rsidRPr="00E2032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E20327">
        <w:rPr>
          <w:rFonts w:ascii="Arial" w:eastAsia="Calibri" w:hAnsi="Arial" w:cs="Arial"/>
          <w:i/>
          <w:iCs/>
          <w:sz w:val="22"/>
          <w:szCs w:val="22"/>
          <w:lang w:eastAsia="en-US"/>
        </w:rPr>
        <w:t>ní období.“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E20327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–</w:t>
      </w:r>
      <w:r w:rsidRPr="00E2032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Love </w:t>
      </w:r>
      <w:proofErr w:type="spellStart"/>
      <w:r w:rsidRPr="00E2032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Books</w:t>
      </w:r>
      <w:proofErr w:type="spellEnd"/>
      <w:r w:rsidRPr="00E2032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Group</w:t>
      </w:r>
    </w:p>
    <w:p w:rsidR="00E20327" w:rsidRPr="00E20327" w:rsidRDefault="00E20327" w:rsidP="00E20327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E20327" w:rsidRDefault="00E20327" w:rsidP="00E20327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E2032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E2032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Tuhle knihu jsem si zamilovala! </w:t>
      </w:r>
      <w:r w:rsidRPr="00E2032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Čí</w:t>
      </w:r>
      <w:r w:rsidRPr="00E2032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st </w:t>
      </w:r>
      <w:proofErr w:type="spellStart"/>
      <w:r w:rsidRPr="00E20327">
        <w:rPr>
          <w:rFonts w:ascii="Arial" w:eastAsia="Calibri" w:hAnsi="Arial" w:cs="Arial"/>
          <w:i/>
          <w:iCs/>
          <w:sz w:val="22"/>
          <w:szCs w:val="22"/>
          <w:lang w:eastAsia="en-US"/>
        </w:rPr>
        <w:t>Brownleeovou</w:t>
      </w:r>
      <w:proofErr w:type="spellEnd"/>
      <w:r w:rsidRPr="00E2032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je jako mít najednou prázdniny. S dobrým jídlem a vínem.“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E20327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–</w:t>
      </w:r>
      <w:r w:rsidRPr="00E2032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E20327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č</w:t>
      </w:r>
      <w:r w:rsidRPr="00E2032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tená</w:t>
      </w:r>
      <w:r w:rsidRPr="00E20327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ř</w:t>
      </w:r>
      <w:r w:rsidRPr="00E2032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ská recenze, </w:t>
      </w:r>
      <w:proofErr w:type="spellStart"/>
      <w:r w:rsidRPr="00E2032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Goodreads</w:t>
      </w:r>
      <w:proofErr w:type="spellEnd"/>
    </w:p>
    <w:p w:rsidR="00E20327" w:rsidRPr="00E20327" w:rsidRDefault="00E20327" w:rsidP="00E20327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E1522D" w:rsidRDefault="00E20327" w:rsidP="00E20327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E2032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E20327">
        <w:rPr>
          <w:rFonts w:ascii="Arial" w:eastAsia="Calibri" w:hAnsi="Arial" w:cs="Arial"/>
          <w:i/>
          <w:iCs/>
          <w:sz w:val="22"/>
          <w:szCs w:val="22"/>
          <w:lang w:eastAsia="en-US"/>
        </w:rPr>
        <w:t>Užila jsem si už první díl a tenhle byl ješt</w:t>
      </w:r>
      <w:r w:rsidRPr="00E20327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E2032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lepší.“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E20327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–</w:t>
      </w:r>
      <w:r w:rsidRPr="00E2032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E20327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č</w:t>
      </w:r>
      <w:r w:rsidRPr="00E2032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tená</w:t>
      </w:r>
      <w:r w:rsidRPr="00E20327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ř</w:t>
      </w:r>
      <w:r w:rsidRPr="00E2032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ská recenze, Amazon</w:t>
      </w:r>
    </w:p>
    <w:p w:rsidR="00E20327" w:rsidRDefault="00E20327" w:rsidP="00E2032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A5595" w:rsidRPr="007F5EB1" w:rsidRDefault="003A5595" w:rsidP="009F661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K dispozici na vyžádání: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PDF knihy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recenzní výtisky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hi-res obálka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ukázky</w:t>
      </w:r>
    </w:p>
    <w:p w:rsidR="008A4407" w:rsidRDefault="008A4407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17214" w:rsidRPr="007F5EB1" w:rsidRDefault="00217214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bookmarkEnd w:id="2"/>
    <w:bookmarkEnd w:id="3"/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94CE5">
        <w:rPr>
          <w:rFonts w:ascii="Arial" w:hAnsi="Arial" w:cs="Arial"/>
          <w:color w:val="000000"/>
          <w:sz w:val="22"/>
          <w:szCs w:val="22"/>
        </w:rPr>
        <w:t>Seen</w:t>
      </w:r>
      <w:proofErr w:type="spellEnd"/>
      <w:r w:rsidRPr="00A94CE5">
        <w:rPr>
          <w:rFonts w:ascii="Arial" w:hAnsi="Arial" w:cs="Arial"/>
          <w:color w:val="000000"/>
          <w:sz w:val="22"/>
          <w:szCs w:val="22"/>
        </w:rPr>
        <w:t xml:space="preserve"> Media, s.r.o.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8860B0">
      <w:pPr>
        <w:spacing w:line="360" w:lineRule="auto"/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9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2E32" w:rsidRDefault="00F12E32">
      <w:r>
        <w:separator/>
      </w:r>
    </w:p>
  </w:endnote>
  <w:endnote w:type="continuationSeparator" w:id="0">
    <w:p w:rsidR="00F12E32" w:rsidRDefault="00F1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2E32" w:rsidRDefault="00F12E32">
      <w:r>
        <w:separator/>
      </w:r>
    </w:p>
  </w:footnote>
  <w:footnote w:type="continuationSeparator" w:id="0">
    <w:p w:rsidR="00F12E32" w:rsidRDefault="00F1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1CA"/>
    <w:multiLevelType w:val="hybridMultilevel"/>
    <w:tmpl w:val="E98AD226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6B0"/>
    <w:multiLevelType w:val="hybridMultilevel"/>
    <w:tmpl w:val="6F1A923C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B0698"/>
    <w:multiLevelType w:val="hybridMultilevel"/>
    <w:tmpl w:val="5C5A6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472F8"/>
    <w:multiLevelType w:val="hybridMultilevel"/>
    <w:tmpl w:val="9B266C00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6CFA"/>
    <w:multiLevelType w:val="hybridMultilevel"/>
    <w:tmpl w:val="1D5472D8"/>
    <w:lvl w:ilvl="0" w:tplc="7AF2260A">
      <w:numFmt w:val="bullet"/>
      <w:lvlText w:val="·"/>
      <w:lvlJc w:val="left"/>
      <w:pPr>
        <w:ind w:left="144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F2BFC"/>
    <w:multiLevelType w:val="hybridMultilevel"/>
    <w:tmpl w:val="46442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0E6B49"/>
    <w:rsid w:val="00125472"/>
    <w:rsid w:val="00132D57"/>
    <w:rsid w:val="00154EA6"/>
    <w:rsid w:val="00180B3E"/>
    <w:rsid w:val="001D0E5A"/>
    <w:rsid w:val="001F2018"/>
    <w:rsid w:val="00202DC9"/>
    <w:rsid w:val="00217214"/>
    <w:rsid w:val="00220AF7"/>
    <w:rsid w:val="00235CDA"/>
    <w:rsid w:val="002464BD"/>
    <w:rsid w:val="00260601"/>
    <w:rsid w:val="003048AE"/>
    <w:rsid w:val="00333F7C"/>
    <w:rsid w:val="0037384B"/>
    <w:rsid w:val="003A5595"/>
    <w:rsid w:val="003C1FC5"/>
    <w:rsid w:val="00414B0A"/>
    <w:rsid w:val="00421AEE"/>
    <w:rsid w:val="00432019"/>
    <w:rsid w:val="0043682C"/>
    <w:rsid w:val="00441692"/>
    <w:rsid w:val="0049599C"/>
    <w:rsid w:val="004A523A"/>
    <w:rsid w:val="004F0B9B"/>
    <w:rsid w:val="00500853"/>
    <w:rsid w:val="005049E4"/>
    <w:rsid w:val="00515363"/>
    <w:rsid w:val="00531C2D"/>
    <w:rsid w:val="00592011"/>
    <w:rsid w:val="005D1122"/>
    <w:rsid w:val="005D4A58"/>
    <w:rsid w:val="005F66FA"/>
    <w:rsid w:val="0063391F"/>
    <w:rsid w:val="00682033"/>
    <w:rsid w:val="00691C59"/>
    <w:rsid w:val="006A4398"/>
    <w:rsid w:val="006C2620"/>
    <w:rsid w:val="00717318"/>
    <w:rsid w:val="00725E30"/>
    <w:rsid w:val="00747514"/>
    <w:rsid w:val="00750FA0"/>
    <w:rsid w:val="0075178C"/>
    <w:rsid w:val="0076673B"/>
    <w:rsid w:val="007E3E82"/>
    <w:rsid w:val="007E7CD3"/>
    <w:rsid w:val="007F5EB1"/>
    <w:rsid w:val="008510A9"/>
    <w:rsid w:val="008639DC"/>
    <w:rsid w:val="008650CF"/>
    <w:rsid w:val="00880DCF"/>
    <w:rsid w:val="008860B0"/>
    <w:rsid w:val="00890DB4"/>
    <w:rsid w:val="008949B0"/>
    <w:rsid w:val="00894F97"/>
    <w:rsid w:val="008A440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9F6610"/>
    <w:rsid w:val="00A6233C"/>
    <w:rsid w:val="00A71405"/>
    <w:rsid w:val="00A727EA"/>
    <w:rsid w:val="00A81C5F"/>
    <w:rsid w:val="00A94CE5"/>
    <w:rsid w:val="00AA2902"/>
    <w:rsid w:val="00AA628F"/>
    <w:rsid w:val="00B5021A"/>
    <w:rsid w:val="00B648A0"/>
    <w:rsid w:val="00B65DF1"/>
    <w:rsid w:val="00B7316C"/>
    <w:rsid w:val="00B83DF8"/>
    <w:rsid w:val="00BA5EB7"/>
    <w:rsid w:val="00BA7ED0"/>
    <w:rsid w:val="00BC0662"/>
    <w:rsid w:val="00BF591A"/>
    <w:rsid w:val="00C000EC"/>
    <w:rsid w:val="00C016B8"/>
    <w:rsid w:val="00C22811"/>
    <w:rsid w:val="00C23107"/>
    <w:rsid w:val="00C27DD5"/>
    <w:rsid w:val="00C40338"/>
    <w:rsid w:val="00C57A01"/>
    <w:rsid w:val="00C8302B"/>
    <w:rsid w:val="00CB702A"/>
    <w:rsid w:val="00CC3EC1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522D"/>
    <w:rsid w:val="00E16870"/>
    <w:rsid w:val="00E20327"/>
    <w:rsid w:val="00E20E18"/>
    <w:rsid w:val="00E272F9"/>
    <w:rsid w:val="00E649D4"/>
    <w:rsid w:val="00E70AC3"/>
    <w:rsid w:val="00ED680E"/>
    <w:rsid w:val="00F04100"/>
    <w:rsid w:val="00F12E32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273CC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2863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3</cp:revision>
  <cp:lastPrinted>2005-11-10T11:15:00Z</cp:lastPrinted>
  <dcterms:created xsi:type="dcterms:W3CDTF">2020-06-18T10:52:00Z</dcterms:created>
  <dcterms:modified xsi:type="dcterms:W3CDTF">2020-06-18T10:56:00Z</dcterms:modified>
</cp:coreProperties>
</file>