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2D0B0" w14:textId="77777777" w:rsidR="0029201B" w:rsidRDefault="0029201B" w:rsidP="00234020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7B8DBB4C" w14:textId="13B809F9" w:rsidR="00573C83" w:rsidRDefault="0029201B" w:rsidP="00234020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proofErr w:type="spellStart"/>
      <w:r w:rsidRPr="0029201B">
        <w:rPr>
          <w:rFonts w:ascii="Calibri" w:eastAsia="Calibri" w:hAnsi="Calibri" w:cs="Calibri"/>
          <w:b/>
          <w:bCs/>
          <w:sz w:val="32"/>
          <w:szCs w:val="32"/>
          <w:u w:val="single"/>
        </w:rPr>
        <w:t>Adèle</w:t>
      </w:r>
      <w:proofErr w:type="spellEnd"/>
      <w:r w:rsidRPr="0029201B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proofErr w:type="spellStart"/>
      <w:r w:rsidRPr="0029201B">
        <w:rPr>
          <w:rFonts w:ascii="Calibri" w:eastAsia="Calibri" w:hAnsi="Calibri" w:cs="Calibri"/>
          <w:b/>
          <w:bCs/>
          <w:sz w:val="32"/>
          <w:szCs w:val="32"/>
          <w:u w:val="single"/>
        </w:rPr>
        <w:t>Bréau</w:t>
      </w:r>
      <w:proofErr w:type="spellEnd"/>
      <w:r w:rsidRPr="0029201B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5460C3" w:rsidRPr="0029201B">
        <w:rPr>
          <w:rFonts w:ascii="Calibri" w:eastAsia="Calibri" w:hAnsi="Calibri" w:cs="Calibri"/>
          <w:b/>
          <w:bCs/>
          <w:sz w:val="32"/>
          <w:szCs w:val="32"/>
          <w:u w:val="single"/>
        </w:rPr>
        <w:t>Moje neuvěřitelné sestry</w:t>
      </w:r>
    </w:p>
    <w:p w14:paraId="1663433E" w14:textId="2E30E550" w:rsidR="00004CCA" w:rsidRPr="00004CCA" w:rsidRDefault="00004CCA" w:rsidP="00234020">
      <w:pPr>
        <w:spacing w:line="360" w:lineRule="auto"/>
        <w:jc w:val="both"/>
        <w:rPr>
          <w:rFonts w:ascii="Calibri" w:eastAsia="Calibri" w:hAnsi="Calibri" w:cs="Calibri"/>
          <w:i/>
          <w:iCs/>
          <w:sz w:val="28"/>
          <w:szCs w:val="28"/>
        </w:rPr>
      </w:pPr>
      <w:r w:rsidRPr="00004CCA">
        <w:rPr>
          <w:rFonts w:ascii="Calibri" w:eastAsia="Calibri" w:hAnsi="Calibri" w:cs="Calibri"/>
          <w:i/>
          <w:iCs/>
          <w:sz w:val="28"/>
          <w:szCs w:val="28"/>
        </w:rPr>
        <w:t xml:space="preserve">Edice </w:t>
      </w:r>
      <w:r w:rsidRPr="00004CCA">
        <w:rPr>
          <w:rFonts w:ascii="Calibri" w:eastAsia="Calibri" w:hAnsi="Calibri" w:cs="Calibri"/>
          <w:i/>
          <w:iCs/>
          <w:color w:val="FF0000"/>
          <w:sz w:val="28"/>
          <w:szCs w:val="28"/>
        </w:rPr>
        <w:t>7</w:t>
      </w:r>
      <w:r w:rsidRPr="00004CCA">
        <w:rPr>
          <w:rFonts w:ascii="Calibri" w:eastAsia="Calibri" w:hAnsi="Calibri" w:cs="Calibri"/>
          <w:i/>
          <w:iCs/>
          <w:sz w:val="28"/>
          <w:szCs w:val="28"/>
        </w:rPr>
        <w:t>lásky</w:t>
      </w:r>
    </w:p>
    <w:p w14:paraId="46DB0309" w14:textId="77777777" w:rsidR="0029201B" w:rsidRDefault="0029201B" w:rsidP="0023402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AF0915F" w14:textId="77777777" w:rsidR="00234020" w:rsidRDefault="005460C3" w:rsidP="0023402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</w:t>
      </w:r>
      <w:r w:rsidR="00234020">
        <w:rPr>
          <w:rFonts w:ascii="Calibri" w:eastAsia="Calibri" w:hAnsi="Calibri" w:cs="Calibri"/>
          <w:b/>
          <w:sz w:val="24"/>
          <w:szCs w:val="24"/>
        </w:rPr>
        <w:t>:</w:t>
      </w:r>
    </w:p>
    <w:p w14:paraId="7B8DBB59" w14:textId="5C336683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Mathilda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Violetta a Louisa – tři sestry, které si jsou tak blízké... a zároveň tak vzdálené. Každá má svou osobnost a svůj život. </w:t>
      </w:r>
    </w:p>
    <w:p w14:paraId="7B8DBB5A" w14:textId="0A6F5D36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Nejstarší </w:t>
      </w:r>
      <w:proofErr w:type="spellStart"/>
      <w:r>
        <w:rPr>
          <w:rFonts w:ascii="Calibri" w:eastAsia="Calibri" w:hAnsi="Calibri" w:cs="Calibri"/>
          <w:sz w:val="24"/>
          <w:szCs w:val="24"/>
        </w:rPr>
        <w:t>Mathilda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ješitná perfekcionistka, moderní matka dvou malých dětí a manželka úspěšného podnikatele. Druhá sestra, chytrá a přitažlivá Violetta, prožila dětství ve stínu oslňující </w:t>
      </w:r>
      <w:proofErr w:type="spellStart"/>
      <w:r>
        <w:rPr>
          <w:rFonts w:ascii="Calibri" w:eastAsia="Calibri" w:hAnsi="Calibri" w:cs="Calibri"/>
          <w:sz w:val="24"/>
          <w:szCs w:val="24"/>
        </w:rPr>
        <w:t>Mathildy</w:t>
      </w:r>
      <w:proofErr w:type="spellEnd"/>
      <w:r>
        <w:rPr>
          <w:rFonts w:ascii="Calibri" w:eastAsia="Calibri" w:hAnsi="Calibri" w:cs="Calibri"/>
          <w:sz w:val="24"/>
          <w:szCs w:val="24"/>
        </w:rPr>
        <w:t>. Po zklamání ze své první lásky se vdala, ale manželství dlouho nevydrželo</w:t>
      </w:r>
      <w:r w:rsidR="00285EBF">
        <w:rPr>
          <w:rFonts w:ascii="Calibri" w:eastAsia="Calibri" w:hAnsi="Calibri" w:cs="Calibri"/>
          <w:sz w:val="24"/>
          <w:szCs w:val="24"/>
        </w:rPr>
        <w:t xml:space="preserve"> a zůstala sama s</w:t>
      </w:r>
      <w:r>
        <w:rPr>
          <w:rFonts w:ascii="Calibri" w:eastAsia="Calibri" w:hAnsi="Calibri" w:cs="Calibri"/>
          <w:sz w:val="24"/>
          <w:szCs w:val="24"/>
        </w:rPr>
        <w:t xml:space="preserve"> dospívající dcer</w:t>
      </w:r>
      <w:r w:rsidR="00285EBF"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. Nejmladší sestra Louisa se jako jediná přestěhovala natrvalo do Provence do blízkosti rodičů</w:t>
      </w:r>
      <w:r w:rsidR="003C326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svůj život zasvětila práci ošetřovatelky a na soukromé vztahy rezignovala.</w:t>
      </w:r>
    </w:p>
    <w:p w14:paraId="7B8DBB5B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Jedno však všechny tři spojuje: rok co rok se celá rodina v srpnu sejde na původním letním sídle </w:t>
      </w:r>
      <w:r w:rsidRPr="003C326D">
        <w:rPr>
          <w:rFonts w:ascii="Calibri" w:eastAsia="Calibri" w:hAnsi="Calibri" w:cs="Calibri"/>
          <w:i/>
          <w:iCs/>
          <w:sz w:val="24"/>
          <w:szCs w:val="24"/>
        </w:rPr>
        <w:t>La Garrigue</w:t>
      </w:r>
      <w:r>
        <w:rPr>
          <w:rFonts w:ascii="Calibri" w:eastAsia="Calibri" w:hAnsi="Calibri" w:cs="Calibri"/>
          <w:sz w:val="24"/>
          <w:szCs w:val="24"/>
        </w:rPr>
        <w:t xml:space="preserve"> v Provenci, kam se rodiče před lety natrvalo přestěhovali na důchod. Letošní léto je ale jiné – je to vůbec poprvé, co se mají všichni setkat od chvíle, kdy jejich matka zůstala na </w:t>
      </w:r>
      <w:r w:rsidRPr="003C326D">
        <w:rPr>
          <w:rFonts w:ascii="Calibri" w:eastAsia="Calibri" w:hAnsi="Calibri" w:cs="Calibri"/>
          <w:i/>
          <w:iCs/>
          <w:sz w:val="24"/>
          <w:szCs w:val="24"/>
        </w:rPr>
        <w:t>La Garrigue</w:t>
      </w:r>
      <w:r>
        <w:rPr>
          <w:rFonts w:ascii="Calibri" w:eastAsia="Calibri" w:hAnsi="Calibri" w:cs="Calibri"/>
          <w:sz w:val="24"/>
          <w:szCs w:val="24"/>
        </w:rPr>
        <w:t xml:space="preserve"> sama.</w:t>
      </w:r>
    </w:p>
    <w:p w14:paraId="7B8DBB5C" w14:textId="7F0D7FF3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však není první ani poslední novinka, se kterou se rodina musí vypořádat. Zpoza usměvavých a naoko spokojených tváří postupně na světlo vylézají dávn</w:t>
      </w:r>
      <w:r w:rsidR="00285EBF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bolest</w:t>
      </w:r>
      <w:r w:rsidR="00285EB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ztrát</w:t>
      </w:r>
      <w:r w:rsidR="00285EBF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zrad</w:t>
      </w:r>
      <w:r w:rsidR="00285EBF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a utajovan</w:t>
      </w:r>
      <w:r w:rsidR="00285EBF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vzta</w:t>
      </w:r>
      <w:r w:rsidR="00285EBF">
        <w:rPr>
          <w:rFonts w:ascii="Calibri" w:eastAsia="Calibri" w:hAnsi="Calibri" w:cs="Calibri"/>
          <w:sz w:val="24"/>
          <w:szCs w:val="24"/>
        </w:rPr>
        <w:t>hy</w:t>
      </w:r>
      <w:r>
        <w:rPr>
          <w:rFonts w:ascii="Calibri" w:eastAsia="Calibri" w:hAnsi="Calibri" w:cs="Calibri"/>
          <w:sz w:val="24"/>
          <w:szCs w:val="24"/>
        </w:rPr>
        <w:t xml:space="preserve">. Skrze nečekaná a mnohdy šokující nebo bolestná odhalení se postupně </w:t>
      </w:r>
      <w:r w:rsidR="003C326D">
        <w:rPr>
          <w:rFonts w:ascii="Calibri" w:eastAsia="Calibri" w:hAnsi="Calibri" w:cs="Calibri"/>
          <w:sz w:val="24"/>
          <w:szCs w:val="24"/>
        </w:rPr>
        <w:t>zj</w:t>
      </w:r>
      <w:r w:rsidR="00C33F5D"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z w:val="24"/>
          <w:szCs w:val="24"/>
        </w:rPr>
        <w:t xml:space="preserve">uje jiná, syrovější </w:t>
      </w:r>
      <w:r w:rsidR="00285EBF">
        <w:rPr>
          <w:rFonts w:ascii="Calibri" w:eastAsia="Calibri" w:hAnsi="Calibri" w:cs="Calibri"/>
          <w:sz w:val="24"/>
          <w:szCs w:val="24"/>
        </w:rPr>
        <w:t>pravda</w:t>
      </w:r>
      <w:r>
        <w:rPr>
          <w:rFonts w:ascii="Calibri" w:eastAsia="Calibri" w:hAnsi="Calibri" w:cs="Calibri"/>
          <w:sz w:val="24"/>
          <w:szCs w:val="24"/>
        </w:rPr>
        <w:t xml:space="preserve"> o celé rodině, ale i humorný nadhled, porozumění, láska a pevná vzájemnost všech jejích členů. </w:t>
      </w:r>
    </w:p>
    <w:p w14:paraId="7B8DBB5D" w14:textId="3A05C4ED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Jedno je jisté, z letošního letního pobytu v krajině dětství nevyjde žádná ze tří dospělých sester stejná…</w:t>
      </w:r>
    </w:p>
    <w:p w14:paraId="0A6082A8" w14:textId="7D7E4FC3" w:rsidR="00234020" w:rsidRDefault="00234020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70DBAF" w14:textId="77777777" w:rsidR="00234020" w:rsidRDefault="00234020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STR:</w:t>
      </w:r>
      <w:r>
        <w:rPr>
          <w:rFonts w:ascii="Calibri" w:eastAsia="Calibri" w:hAnsi="Calibri" w:cs="Calibri"/>
          <w:sz w:val="24"/>
          <w:szCs w:val="24"/>
        </w:rPr>
        <w:t xml:space="preserve"> 304</w:t>
      </w:r>
    </w:p>
    <w:p w14:paraId="79A8D01E" w14:textId="77777777" w:rsidR="00234020" w:rsidRDefault="00234020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MOC:</w:t>
      </w:r>
      <w:r>
        <w:rPr>
          <w:rFonts w:ascii="Calibri" w:eastAsia="Calibri" w:hAnsi="Calibri" w:cs="Calibri"/>
          <w:sz w:val="24"/>
          <w:szCs w:val="24"/>
        </w:rPr>
        <w:t xml:space="preserve"> 299 Kč </w:t>
      </w:r>
    </w:p>
    <w:p w14:paraId="71C6F9FA" w14:textId="77777777" w:rsidR="00234020" w:rsidRDefault="00234020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975EE51" w14:textId="77777777" w:rsidR="00234020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8DBB5E" w14:textId="425B0905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Adèle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Bréau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(nar. 1978) je úspěšná francouzská novinářka, spisovatelka, </w:t>
      </w:r>
      <w:proofErr w:type="spellStart"/>
      <w:r>
        <w:rPr>
          <w:rFonts w:ascii="Calibri" w:eastAsia="Calibri" w:hAnsi="Calibri" w:cs="Calibri"/>
          <w:sz w:val="22"/>
          <w:szCs w:val="22"/>
        </w:rPr>
        <w:t>blogerka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matka dvou dětí.  Vystudovala literaturu na Pařížské univerzitě, živí se jako šéfredaktorka populárního internetového magazínu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pro ženy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Terra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Femina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k dnešnímu dni má na kontě 13 románů. </w:t>
      </w:r>
      <w:r>
        <w:rPr>
          <w:rFonts w:ascii="Calibri" w:eastAsia="Calibri" w:hAnsi="Calibri" w:cs="Calibri"/>
          <w:i/>
          <w:sz w:val="22"/>
          <w:szCs w:val="22"/>
        </w:rPr>
        <w:t>Moje</w:t>
      </w:r>
      <w:r>
        <w:rPr>
          <w:rFonts w:ascii="Calibri" w:eastAsia="Calibri" w:hAnsi="Calibri" w:cs="Calibri"/>
          <w:sz w:val="22"/>
          <w:szCs w:val="22"/>
        </w:rPr>
        <w:t xml:space="preserve"> neuvěřitelné s</w:t>
      </w:r>
      <w:r>
        <w:rPr>
          <w:rFonts w:ascii="Calibri" w:eastAsia="Calibri" w:hAnsi="Calibri" w:cs="Calibri"/>
          <w:i/>
          <w:sz w:val="22"/>
          <w:szCs w:val="22"/>
        </w:rPr>
        <w:t>estry</w:t>
      </w:r>
      <w:r>
        <w:rPr>
          <w:rFonts w:ascii="Calibri" w:eastAsia="Calibri" w:hAnsi="Calibri" w:cs="Calibri"/>
          <w:sz w:val="22"/>
          <w:szCs w:val="22"/>
        </w:rPr>
        <w:t xml:space="preserve"> vycházejí jako první v českém překladu.</w:t>
      </w:r>
    </w:p>
    <w:p w14:paraId="6CB33C60" w14:textId="77777777" w:rsidR="00234020" w:rsidRDefault="005460C3" w:rsidP="0023402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</w:p>
    <w:p w14:paraId="7B8DBB5F" w14:textId="3A15ADA4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„Ideální román na lehátko</w:t>
      </w:r>
      <w:r w:rsidR="00AF3F0D">
        <w:rPr>
          <w:rFonts w:ascii="Calibri" w:eastAsia="Calibri" w:hAnsi="Calibri" w:cs="Calibri"/>
          <w:i/>
          <w:sz w:val="24"/>
          <w:szCs w:val="24"/>
        </w:rPr>
        <w:t xml:space="preserve"> u</w:t>
      </w:r>
      <w:r>
        <w:rPr>
          <w:rFonts w:ascii="Calibri" w:eastAsia="Calibri" w:hAnsi="Calibri" w:cs="Calibri"/>
          <w:i/>
          <w:sz w:val="24"/>
          <w:szCs w:val="24"/>
        </w:rPr>
        <w:t xml:space="preserve"> bazénu!“</w:t>
      </w:r>
    </w:p>
    <w:p w14:paraId="7B8DBB60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Parisien</w:t>
      </w:r>
      <w:proofErr w:type="spellEnd"/>
    </w:p>
    <w:p w14:paraId="7B8DBB61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„Příjemný román, nabitý emocemi a humorem.“</w:t>
      </w:r>
    </w:p>
    <w:p w14:paraId="7B8DBB62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Gala</w:t>
      </w:r>
    </w:p>
    <w:p w14:paraId="7B8DBB63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Adèle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Bréau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vás vtáhne do rodinného příběhu, který by se mohl stát i vám, rozesměje vás i dojme k slzám.“</w:t>
      </w:r>
    </w:p>
    <w:p w14:paraId="7B8DBB64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France </w:t>
      </w:r>
      <w:proofErr w:type="spellStart"/>
      <w:r>
        <w:rPr>
          <w:rFonts w:ascii="Calibri" w:eastAsia="Calibri" w:hAnsi="Calibri" w:cs="Calibri"/>
          <w:sz w:val="24"/>
          <w:szCs w:val="24"/>
        </w:rPr>
        <w:t>dimanche</w:t>
      </w:r>
      <w:proofErr w:type="spellEnd"/>
    </w:p>
    <w:p w14:paraId="7B8DBB65" w14:textId="5CD2CDE3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„Dojemná rodinná sága </w:t>
      </w:r>
      <w:r w:rsidR="00AF3F0D">
        <w:rPr>
          <w:rFonts w:ascii="Calibri" w:eastAsia="Calibri" w:hAnsi="Calibri" w:cs="Calibri"/>
          <w:i/>
          <w:sz w:val="24"/>
          <w:szCs w:val="24"/>
        </w:rPr>
        <w:t xml:space="preserve">jako </w:t>
      </w:r>
      <w:r>
        <w:rPr>
          <w:rFonts w:ascii="Calibri" w:eastAsia="Calibri" w:hAnsi="Calibri" w:cs="Calibri"/>
          <w:i/>
          <w:sz w:val="24"/>
          <w:szCs w:val="24"/>
        </w:rPr>
        <w:t>ze skutečného života.“</w:t>
      </w:r>
    </w:p>
    <w:p w14:paraId="7B8DBB66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Télé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</w:t>
      </w:r>
      <w:proofErr w:type="spellStart"/>
      <w:r>
        <w:rPr>
          <w:rFonts w:ascii="Calibri" w:eastAsia="Calibri" w:hAnsi="Calibri" w:cs="Calibri"/>
          <w:sz w:val="24"/>
          <w:szCs w:val="24"/>
        </w:rPr>
        <w:t>joursí</w:t>
      </w:r>
      <w:proofErr w:type="spellEnd"/>
    </w:p>
    <w:p w14:paraId="7B8DBB67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„Vynikající autorka.“</w:t>
      </w:r>
    </w:p>
    <w:p w14:paraId="7B8DBB68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Cosmopolitain</w:t>
      </w:r>
      <w:proofErr w:type="spellEnd"/>
    </w:p>
    <w:p w14:paraId="7B8DBB69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Adèle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Bréau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popisuje chyby své generace lépe než kdokoli jiný.“</w:t>
      </w:r>
    </w:p>
    <w:p w14:paraId="7B8DBB6A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Cosmo</w:t>
      </w:r>
      <w:proofErr w:type="spellEnd"/>
    </w:p>
    <w:p w14:paraId="734534D2" w14:textId="77777777" w:rsidR="00234020" w:rsidRDefault="00234020" w:rsidP="0023402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841FADA" w14:textId="33202556" w:rsidR="00285EBF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8DBB6B" w14:textId="43F27A13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„Radím ti, abys brzdila. Jinak u ní narazíš hned, jak přijede. Jsou prázdniny, tak si je užij. Zkus nemyslet na všechno, co tě u ní štve, ale spíš vidět u </w:t>
      </w:r>
      <w:proofErr w:type="spellStart"/>
      <w:r>
        <w:rPr>
          <w:rFonts w:ascii="Calibri" w:eastAsia="Calibri" w:hAnsi="Calibri" w:cs="Calibri"/>
          <w:sz w:val="24"/>
          <w:szCs w:val="24"/>
        </w:rPr>
        <w:t>každýho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pozitivní. Koneckonců žijeme jenom jednou a léta spolu taky už moc trávit nebudeme.“</w:t>
      </w:r>
    </w:p>
    <w:p w14:paraId="7B8DBB6C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„To je teda povzbuzení. Proč to říkáš?“</w:t>
      </w:r>
    </w:p>
    <w:p w14:paraId="7B8DBB6D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„Jenom tak, copak jsi někdy viděla, že by tři starý sestry trávily srpen s celou rodinou?“</w:t>
      </w:r>
    </w:p>
    <w:p w14:paraId="7B8DBB6E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„Ne… Ale proč?“</w:t>
      </w:r>
    </w:p>
    <w:p w14:paraId="7B8DBB6F" w14:textId="77777777" w:rsidR="00573C83" w:rsidRDefault="005460C3" w:rsidP="00234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„Nejspíš proto, že ještě předtím jedna nějakou z nich zamorduje.“</w:t>
      </w:r>
    </w:p>
    <w:sectPr w:rsidR="00573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D0BE2" w14:textId="77777777" w:rsidR="00CF022E" w:rsidRDefault="00CF022E">
      <w:r>
        <w:separator/>
      </w:r>
    </w:p>
  </w:endnote>
  <w:endnote w:type="continuationSeparator" w:id="0">
    <w:p w14:paraId="48336538" w14:textId="77777777" w:rsidR="00CF022E" w:rsidRDefault="00CF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BB74" w14:textId="77777777" w:rsidR="00573C83" w:rsidRDefault="00573C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BB75" w14:textId="77777777" w:rsidR="00573C83" w:rsidRDefault="005460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7B8DBB7E" wp14:editId="7B8DBB7F">
          <wp:simplePos x="0" y="0"/>
          <wp:positionH relativeFrom="column">
            <wp:posOffset>-193039</wp:posOffset>
          </wp:positionH>
          <wp:positionV relativeFrom="paragraph">
            <wp:posOffset>-944244</wp:posOffset>
          </wp:positionV>
          <wp:extent cx="6449695" cy="985520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BB77" w14:textId="77777777" w:rsidR="00573C83" w:rsidRDefault="005460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B8DBB86" wp14:editId="7B8DBB87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33" name="image4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B8B15" w14:textId="77777777" w:rsidR="00CF022E" w:rsidRDefault="00CF022E">
      <w:r>
        <w:separator/>
      </w:r>
    </w:p>
  </w:footnote>
  <w:footnote w:type="continuationSeparator" w:id="0">
    <w:p w14:paraId="5642418C" w14:textId="77777777" w:rsidR="00CF022E" w:rsidRDefault="00CF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BB70" w14:textId="77777777" w:rsidR="00573C83" w:rsidRDefault="00573C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BB71" w14:textId="77777777" w:rsidR="00573C83" w:rsidRDefault="00573C83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7B8DBB72" w14:textId="77777777" w:rsidR="00573C83" w:rsidRDefault="005460C3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8DBB78" wp14:editId="7B8DBB79">
          <wp:simplePos x="0" y="0"/>
          <wp:positionH relativeFrom="column">
            <wp:posOffset>-9524</wp:posOffset>
          </wp:positionH>
          <wp:positionV relativeFrom="paragraph">
            <wp:posOffset>-234314</wp:posOffset>
          </wp:positionV>
          <wp:extent cx="1062990" cy="792480"/>
          <wp:effectExtent l="0" t="0" r="0" b="0"/>
          <wp:wrapNone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8DBB73" w14:textId="77777777" w:rsidR="00573C83" w:rsidRDefault="005460C3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8DBB7A" wp14:editId="7B8DBB7B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5048250" cy="12700"/>
              <wp:effectExtent l="0" t="0" r="0" b="0"/>
              <wp:wrapNone/>
              <wp:docPr id="32" name="Přímá spojnice se šipkou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32C9B5A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2" o:spid="_x0000_s1026" type="#_x0000_t32" style="position:absolute;margin-left:95pt;margin-top:21pt;width:397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B8DBB7C" wp14:editId="7B8DBB7D">
              <wp:simplePos x="0" y="0"/>
              <wp:positionH relativeFrom="column">
                <wp:posOffset>1181100</wp:posOffset>
              </wp:positionH>
              <wp:positionV relativeFrom="paragraph">
                <wp:posOffset>0</wp:posOffset>
              </wp:positionV>
              <wp:extent cx="2529205" cy="327025"/>
              <wp:effectExtent l="0" t="0" r="0" b="0"/>
              <wp:wrapNone/>
              <wp:docPr id="31" name="Obdélní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8DBB88" w14:textId="77777777" w:rsidR="00573C83" w:rsidRDefault="005460C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8DBB7C" id="Obdélník 31" o:spid="_x0000_s1026" style="position:absolute;left:0;text-align:left;margin-left:93pt;margin-top:0;width:199.15pt;height: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B8DBB88" w14:textId="77777777" w:rsidR="00573C83" w:rsidRDefault="005460C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BB76" w14:textId="77777777" w:rsidR="00573C83" w:rsidRDefault="005460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B8DBB80" wp14:editId="7B8DBB81">
          <wp:simplePos x="0" y="0"/>
          <wp:positionH relativeFrom="column">
            <wp:posOffset>-6984</wp:posOffset>
          </wp:positionH>
          <wp:positionV relativeFrom="paragraph">
            <wp:posOffset>-14604</wp:posOffset>
          </wp:positionV>
          <wp:extent cx="1000760" cy="744855"/>
          <wp:effectExtent l="0" t="0" r="0" b="0"/>
          <wp:wrapTopAndBottom distT="0" distB="0"/>
          <wp:docPr id="34" name="image1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B8DBB82" wp14:editId="7B8DBB83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5176520" cy="12700"/>
              <wp:effectExtent l="0" t="0" r="0" b="0"/>
              <wp:wrapNone/>
              <wp:docPr id="30" name="Přímá spojnice se šipkou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2804CB7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0" o:spid="_x0000_s1026" type="#_x0000_t32" style="position:absolute;margin-left:111pt;margin-top:55pt;width:407.6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B8DBB84" wp14:editId="7B8DBB85">
              <wp:simplePos x="0" y="0"/>
              <wp:positionH relativeFrom="column">
                <wp:posOffset>1409700</wp:posOffset>
              </wp:positionH>
              <wp:positionV relativeFrom="paragraph">
                <wp:posOffset>368300</wp:posOffset>
              </wp:positionV>
              <wp:extent cx="2601595" cy="251460"/>
              <wp:effectExtent l="0" t="0" r="0" b="0"/>
              <wp:wrapNone/>
              <wp:docPr id="29" name="Obdélní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8DBB89" w14:textId="77777777" w:rsidR="00573C83" w:rsidRDefault="005460C3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7B8DBB8A" w14:textId="77777777" w:rsidR="00573C83" w:rsidRDefault="00573C8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8DBB84" id="Obdélník 29" o:spid="_x0000_s1027" style="position:absolute;margin-left:111pt;margin-top:29pt;width:204.85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B8DBB89" w14:textId="77777777" w:rsidR="00573C83" w:rsidRDefault="005460C3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7B8DBB8A" w14:textId="77777777" w:rsidR="00573C83" w:rsidRDefault="00573C83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83"/>
    <w:rsid w:val="00004CCA"/>
    <w:rsid w:val="00234020"/>
    <w:rsid w:val="00285EBF"/>
    <w:rsid w:val="0029201B"/>
    <w:rsid w:val="003C326D"/>
    <w:rsid w:val="00442C77"/>
    <w:rsid w:val="00497E60"/>
    <w:rsid w:val="005460C3"/>
    <w:rsid w:val="00573C83"/>
    <w:rsid w:val="007028B1"/>
    <w:rsid w:val="00821F9A"/>
    <w:rsid w:val="00AF3F0D"/>
    <w:rsid w:val="00C33F5D"/>
    <w:rsid w:val="00C801BD"/>
    <w:rsid w:val="00CF022E"/>
    <w:rsid w:val="00D148E9"/>
    <w:rsid w:val="00D546D5"/>
    <w:rsid w:val="00E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BB4C"/>
  <w15:docId w15:val="{1BDFCFA4-FF9A-4791-9900-182E574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Wide Latin" w:eastAsia="Wide Latin" w:hAnsi="Wide Latin" w:cs="Wide Lati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d5OKfnPsZF4fGMhtmqB+2fT6hg==">AMUW2mU81Bov2x0KvBGuaQqaN3h2izCK43lavwthBLqc6O8ODtqqPA+ZG7xPmC16BwPRC6OhrP7vy0mTK2AlWopcPCD0WIXUxDeXSkky09cobIBRDjQEwRH40edPrwB0Evur5F/qeMQL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2337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ssi</dc:creator>
  <cp:lastModifiedBy>Zlata Biedermannová</cp:lastModifiedBy>
  <cp:revision>2</cp:revision>
  <dcterms:created xsi:type="dcterms:W3CDTF">2021-09-27T09:08:00Z</dcterms:created>
  <dcterms:modified xsi:type="dcterms:W3CDTF">2021-09-27T09:08:00Z</dcterms:modified>
</cp:coreProperties>
</file>