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1E0F" w14:textId="77777777" w:rsidR="00BC5CFA" w:rsidRPr="006F42F0" w:rsidRDefault="00BC5CFA" w:rsidP="006F42F0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6F42F0">
        <w:rPr>
          <w:rFonts w:ascii="Arial" w:hAnsi="Arial" w:cs="Arial"/>
          <w:b/>
          <w:bCs/>
          <w:sz w:val="32"/>
          <w:szCs w:val="32"/>
        </w:rPr>
        <w:t xml:space="preserve">Sérioví vrazi: </w:t>
      </w:r>
      <w:r w:rsidRPr="006F42F0">
        <w:rPr>
          <w:rFonts w:ascii="Arial" w:eastAsia="Arial" w:hAnsi="Arial" w:cs="Arial"/>
          <w:b/>
          <w:bCs/>
          <w:sz w:val="32"/>
          <w:szCs w:val="32"/>
        </w:rPr>
        <w:t>Proč a jak se udály nejhorší zločiny v dějinách lidstva</w:t>
      </w:r>
    </w:p>
    <w:p w14:paraId="4315380A" w14:textId="77777777" w:rsidR="00BC5CFA" w:rsidRDefault="00BC5CFA" w:rsidP="00BC5CFA">
      <w:pPr>
        <w:spacing w:before="100" w:beforeAutospacing="1"/>
        <w:jc w:val="center"/>
        <w:rPr>
          <w:rFonts w:ascii="Arial" w:hAnsi="Arial" w:cs="Arial"/>
          <w:color w:val="000000"/>
          <w:sz w:val="22"/>
          <w:szCs w:val="22"/>
        </w:rPr>
      </w:pPr>
    </w:p>
    <w:p w14:paraId="391F32E6" w14:textId="653B175B" w:rsidR="00765485" w:rsidRPr="001B3CBF" w:rsidRDefault="00765485" w:rsidP="00765485">
      <w:pPr>
        <w:spacing w:before="100" w:beforeAutospacing="1"/>
        <w:ind w:left="7200" w:firstLine="720"/>
        <w:rPr>
          <w:rFonts w:ascii="Arial" w:hAnsi="Arial" w:cs="Arial"/>
          <w:color w:val="000000"/>
          <w:sz w:val="22"/>
          <w:szCs w:val="22"/>
        </w:rPr>
      </w:pPr>
      <w:r w:rsidRPr="001B3CBF">
        <w:rPr>
          <w:rFonts w:ascii="Arial" w:hAnsi="Arial" w:cs="Arial"/>
          <w:color w:val="000000"/>
          <w:sz w:val="22"/>
          <w:szCs w:val="22"/>
        </w:rPr>
        <w:t xml:space="preserve">Praha </w:t>
      </w:r>
      <w:r w:rsidR="00BC5CFA">
        <w:rPr>
          <w:rFonts w:ascii="Arial" w:hAnsi="Arial" w:cs="Arial"/>
          <w:color w:val="000000"/>
          <w:sz w:val="22"/>
          <w:szCs w:val="22"/>
        </w:rPr>
        <w:t>1</w:t>
      </w:r>
      <w:r w:rsidRPr="001B3CBF">
        <w:rPr>
          <w:rFonts w:ascii="Arial" w:hAnsi="Arial" w:cs="Arial"/>
          <w:color w:val="000000"/>
          <w:sz w:val="22"/>
          <w:szCs w:val="22"/>
        </w:rPr>
        <w:t xml:space="preserve">. </w:t>
      </w:r>
      <w:r w:rsidR="00BC5CFA">
        <w:rPr>
          <w:rFonts w:ascii="Arial" w:hAnsi="Arial" w:cs="Arial"/>
          <w:color w:val="000000"/>
          <w:sz w:val="22"/>
          <w:szCs w:val="22"/>
        </w:rPr>
        <w:t>11</w:t>
      </w:r>
      <w:r w:rsidRPr="001B3CBF">
        <w:rPr>
          <w:rFonts w:ascii="Arial" w:hAnsi="Arial" w:cs="Arial"/>
          <w:color w:val="000000"/>
          <w:sz w:val="22"/>
          <w:szCs w:val="22"/>
        </w:rPr>
        <w:t>. 20</w:t>
      </w:r>
      <w:r>
        <w:rPr>
          <w:rFonts w:ascii="Arial" w:hAnsi="Arial" w:cs="Arial"/>
          <w:color w:val="000000"/>
          <w:sz w:val="22"/>
          <w:szCs w:val="22"/>
        </w:rPr>
        <w:t>23</w:t>
      </w:r>
    </w:p>
    <w:p w14:paraId="15DF7885" w14:textId="77777777" w:rsidR="00765485" w:rsidRDefault="00765485" w:rsidP="00815D43">
      <w:pPr>
        <w:spacing w:before="100" w:beforeAutospacing="1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7EDC80" w14:textId="59B0FBCC" w:rsidR="00765485" w:rsidRPr="00BC5CFA" w:rsidRDefault="00BC5CFA" w:rsidP="00BC5CFA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Za poslední roky se </w:t>
      </w:r>
      <w:r>
        <w:rPr>
          <w:rFonts w:ascii="Arial" w:hAnsi="Arial" w:cs="Arial"/>
          <w:b/>
          <w:bCs/>
          <w:color w:val="000000"/>
          <w:sz w:val="28"/>
          <w:szCs w:val="28"/>
        </w:rPr>
        <w:t>objevila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 celá nová odv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tví, která nám poskytují náhled na povahu 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lov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ka v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etn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 sklon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 k sériovému vražd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ní. </w:t>
      </w:r>
      <w:r w:rsidR="006F42F0">
        <w:rPr>
          <w:rFonts w:ascii="Arial" w:hAnsi="Arial" w:cs="Arial"/>
          <w:b/>
          <w:bCs/>
          <w:color w:val="000000"/>
          <w:sz w:val="28"/>
          <w:szCs w:val="28"/>
        </w:rPr>
        <w:t>Kanadský novinář a investigativní h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istorik Peter </w:t>
      </w:r>
      <w:proofErr w:type="spellStart"/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Vronsky</w:t>
      </w:r>
      <w:proofErr w:type="spellEnd"/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 se </w:t>
      </w:r>
      <w:r w:rsidR="006F42F0">
        <w:rPr>
          <w:rFonts w:ascii="Arial" w:hAnsi="Arial" w:cs="Arial"/>
          <w:b/>
          <w:bCs/>
          <w:color w:val="000000"/>
          <w:sz w:val="28"/>
          <w:szCs w:val="28"/>
        </w:rPr>
        <w:t xml:space="preserve">ve své nové knize </w:t>
      </w:r>
      <w:hyperlink r:id="rId7" w:history="1">
        <w:r w:rsidR="006F42F0" w:rsidRPr="00BC5CFA">
          <w:rPr>
            <w:rStyle w:val="Hypertextovodkaz"/>
            <w:rFonts w:ascii="Arial" w:hAnsi="Arial" w:cs="Arial"/>
            <w:b/>
            <w:bCs/>
            <w:sz w:val="28"/>
            <w:szCs w:val="28"/>
          </w:rPr>
          <w:t>Sérioví vrazi</w:t>
        </w:r>
      </w:hyperlink>
      <w:r w:rsidR="006F42F0"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snaží pochopit, jak toto chování zapadá do lidské historie sahajíc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í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 až do prav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ku, což je podle n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j klí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em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k pochopení podstaty chování sériového vraha. Knihu uvádí p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 xml:space="preserve">edmluva významného </w:t>
      </w:r>
      <w:r w:rsidRPr="00BC5CFA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eského behaviorálního patologa Andreje Drbohlava z Institutu behaviorálních studií (</w:t>
      </w:r>
      <w:hyperlink r:id="rId8" w:history="1">
        <w:r w:rsidRPr="00BC5CFA">
          <w:rPr>
            <w:rStyle w:val="Hypertextovodkaz"/>
            <w:rFonts w:ascii="Arial" w:hAnsi="Arial" w:cs="Arial"/>
            <w:b/>
            <w:bCs/>
            <w:sz w:val="28"/>
            <w:szCs w:val="28"/>
          </w:rPr>
          <w:t>IBSARO</w:t>
        </w:r>
      </w:hyperlink>
      <w:r w:rsidRPr="00BC5CFA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="006F42F0">
        <w:rPr>
          <w:rFonts w:ascii="Arial" w:hAnsi="Arial" w:cs="Arial"/>
          <w:b/>
          <w:bCs/>
          <w:color w:val="000000"/>
          <w:sz w:val="28"/>
          <w:szCs w:val="28"/>
        </w:rPr>
        <w:t xml:space="preserve"> a autora knih </w:t>
      </w:r>
      <w:hyperlink r:id="rId9" w:history="1">
        <w:r w:rsidR="006F42F0" w:rsidRPr="006F42F0">
          <w:rPr>
            <w:rStyle w:val="Hypertextovodkaz"/>
            <w:rFonts w:ascii="Arial" w:hAnsi="Arial" w:cs="Arial"/>
            <w:b/>
            <w:bCs/>
            <w:sz w:val="28"/>
            <w:szCs w:val="28"/>
          </w:rPr>
          <w:t>Psychologie sériových vrah</w:t>
        </w:r>
        <w:r w:rsidR="006F42F0" w:rsidRPr="006F42F0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ů</w:t>
        </w:r>
      </w:hyperlink>
      <w:r w:rsidR="006F42F0" w:rsidRPr="006F42F0">
        <w:rPr>
          <w:rFonts w:ascii="Arial" w:hAnsi="Arial" w:cs="Arial"/>
          <w:b/>
          <w:bCs/>
          <w:color w:val="000000"/>
          <w:sz w:val="28"/>
          <w:szCs w:val="28"/>
        </w:rPr>
        <w:t xml:space="preserve"> a </w:t>
      </w:r>
      <w:hyperlink r:id="rId10" w:history="1">
        <w:r w:rsidR="006F42F0" w:rsidRPr="006F42F0">
          <w:rPr>
            <w:rStyle w:val="Hypertextovodkaz"/>
            <w:rFonts w:ascii="Arial" w:hAnsi="Arial" w:cs="Arial"/>
            <w:b/>
            <w:bCs/>
            <w:sz w:val="28"/>
            <w:szCs w:val="28"/>
          </w:rPr>
          <w:t>Psychologie masových vrah</w:t>
        </w:r>
        <w:r w:rsidR="006F42F0" w:rsidRPr="006F42F0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ů</w:t>
        </w:r>
      </w:hyperlink>
      <w:r w:rsidR="006F42F0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536533A2" w14:textId="77777777" w:rsidR="00786CA6" w:rsidRDefault="00786CA6" w:rsidP="00815D4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2577C3A5" w14:textId="77777777" w:rsidR="00351FA3" w:rsidRDefault="00351FA3" w:rsidP="00815D4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14839DD5" w14:textId="7C6C59A5" w:rsidR="006F42F0" w:rsidRDefault="006F42F0" w:rsidP="00351FA3">
      <w:pPr>
        <w:spacing w:before="100" w:beforeAutospacing="1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351FA3">
        <w:rPr>
          <w:rFonts w:ascii="Arial" w:hAnsi="Arial" w:cs="Arial"/>
          <w:b/>
          <w:bCs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E0C84AD" wp14:editId="4884DB69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2260600" cy="3267075"/>
            <wp:effectExtent l="0" t="0" r="6350" b="9525"/>
            <wp:wrapThrough wrapText="bothSides">
              <wp:wrapPolygon edited="0">
                <wp:start x="0" y="0"/>
                <wp:lineTo x="0" y="21537"/>
                <wp:lineTo x="21479" y="21537"/>
                <wp:lineTo x="21479" y="0"/>
                <wp:lineTo x="0" y="0"/>
              </wp:wrapPolygon>
            </wp:wrapThrough>
            <wp:docPr id="7363395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39588" name="Obrázek 736339588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51FA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Diabolus</w:t>
      </w:r>
      <w:proofErr w:type="spellEnd"/>
      <w:r w:rsidRPr="00351FA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in </w:t>
      </w:r>
      <w:proofErr w:type="spellStart"/>
      <w:r w:rsidRPr="00351FA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Cultura</w:t>
      </w:r>
      <w:proofErr w:type="spellEnd"/>
    </w:p>
    <w:p w14:paraId="5A1620B4" w14:textId="77777777" w:rsidR="00351FA3" w:rsidRPr="00351FA3" w:rsidRDefault="00351FA3" w:rsidP="00351FA3">
      <w:pPr>
        <w:spacing w:before="100" w:beforeAutospacing="1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179905B" w14:textId="7315D292" w:rsidR="00BC5CFA" w:rsidRPr="00BC5CFA" w:rsidRDefault="00BC5CFA" w:rsidP="00BC5CFA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BC5CFA">
        <w:rPr>
          <w:rFonts w:ascii="Arial" w:hAnsi="Arial" w:cs="Arial"/>
          <w:color w:val="000000"/>
          <w:sz w:val="22"/>
          <w:szCs w:val="22"/>
        </w:rPr>
        <w:t xml:space="preserve">Kniha </w:t>
      </w:r>
      <w:r w:rsidRPr="006F42F0">
        <w:rPr>
          <w:rFonts w:ascii="Arial" w:hAnsi="Arial" w:cs="Arial"/>
          <w:b/>
          <w:bCs/>
          <w:color w:val="000000"/>
          <w:sz w:val="22"/>
          <w:szCs w:val="22"/>
        </w:rPr>
        <w:t>Sérioví vrazi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nabízí širší historii sexuálního sériového vražd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>ní a jeho vyšet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color w:val="000000"/>
          <w:sz w:val="22"/>
          <w:szCs w:val="22"/>
        </w:rPr>
        <w:t>ování v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color w:val="000000"/>
          <w:sz w:val="22"/>
          <w:szCs w:val="22"/>
        </w:rPr>
        <w:t>etn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moderní historie, zhruba od doby Jacka Rozparova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color w:val="000000"/>
          <w:sz w:val="22"/>
          <w:szCs w:val="22"/>
        </w:rPr>
        <w:t>e v 80. letech 19. století. Autor však za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čí</w:t>
      </w:r>
      <w:r w:rsidRPr="00BC5CFA">
        <w:rPr>
          <w:rFonts w:ascii="Arial" w:hAnsi="Arial" w:cs="Arial"/>
          <w:color w:val="000000"/>
          <w:sz w:val="22"/>
          <w:szCs w:val="22"/>
        </w:rPr>
        <w:t>ná už v dob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kamenné p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color w:val="000000"/>
          <w:sz w:val="22"/>
          <w:szCs w:val="22"/>
        </w:rPr>
        <w:t>ed miliony let a p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color w:val="000000"/>
          <w:sz w:val="22"/>
          <w:szCs w:val="22"/>
        </w:rPr>
        <w:t>edstaví novou historii sv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>ta monster od doby kamenné až po sou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color w:val="000000"/>
          <w:sz w:val="22"/>
          <w:szCs w:val="22"/>
        </w:rPr>
        <w:t>asnost.</w:t>
      </w:r>
    </w:p>
    <w:p w14:paraId="0A0246CF" w14:textId="321342D5" w:rsidR="00BC5CFA" w:rsidRPr="00BC5CFA" w:rsidRDefault="00BC5CFA" w:rsidP="00BC5CFA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BC5CFA">
        <w:rPr>
          <w:rFonts w:ascii="Arial" w:hAnsi="Arial" w:cs="Arial"/>
          <w:color w:val="000000"/>
          <w:sz w:val="22"/>
          <w:szCs w:val="22"/>
        </w:rPr>
        <w:t xml:space="preserve">Sám Peter </w:t>
      </w:r>
      <w:proofErr w:type="spellStart"/>
      <w:r w:rsidRPr="00BC5CFA">
        <w:rPr>
          <w:rFonts w:ascii="Arial" w:hAnsi="Arial" w:cs="Arial"/>
          <w:color w:val="000000"/>
          <w:sz w:val="22"/>
          <w:szCs w:val="22"/>
        </w:rPr>
        <w:t>Vronsky</w:t>
      </w:r>
      <w:proofErr w:type="spellEnd"/>
      <w:r w:rsidRPr="00BC5CFA">
        <w:rPr>
          <w:rFonts w:ascii="Arial" w:hAnsi="Arial" w:cs="Arial"/>
          <w:color w:val="000000"/>
          <w:sz w:val="22"/>
          <w:szCs w:val="22"/>
        </w:rPr>
        <w:t xml:space="preserve"> o svém díle 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ří</w:t>
      </w:r>
      <w:r w:rsidRPr="00BC5CFA">
        <w:rPr>
          <w:rFonts w:ascii="Arial" w:hAnsi="Arial" w:cs="Arial"/>
          <w:color w:val="000000"/>
          <w:sz w:val="22"/>
          <w:szCs w:val="22"/>
        </w:rPr>
        <w:t>ká: „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Nejsem </w:t>
      </w:r>
      <w:proofErr w:type="spellStart"/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profilova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proofErr w:type="spellEnd"/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, forenzní psychiatr ani léka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, ale investigativní historik. Mým cílem není vytvo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it srovnávací analýzu stovek teorií o sériových vrazích, ale zpovzdálí se pokusit porozum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t sériovému zabíjení z lineárn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-narativní perspektivy a zkusit ho zasadit do dlouhodobého historicko-sociáln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-antropologického kontextu.</w:t>
      </w:r>
      <w:r w:rsidRPr="00BC5CFA">
        <w:rPr>
          <w:rFonts w:ascii="Arial" w:hAnsi="Arial" w:cs="Arial"/>
          <w:color w:val="000000"/>
          <w:sz w:val="22"/>
          <w:szCs w:val="22"/>
        </w:rPr>
        <w:t>“</w:t>
      </w:r>
    </w:p>
    <w:p w14:paraId="3BD240E1" w14:textId="6BA9F088" w:rsidR="00BC5CFA" w:rsidRDefault="00BC5CFA" w:rsidP="00BC5CFA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BC5CFA">
        <w:rPr>
          <w:rFonts w:ascii="Arial" w:hAnsi="Arial" w:cs="Arial" w:hint="eastAsia"/>
          <w:color w:val="000000"/>
          <w:sz w:val="22"/>
          <w:szCs w:val="22"/>
        </w:rPr>
        <w:t>„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Pokud nebudeme poznávat a studovat odstíny zlého, budeme jej odmítat v pot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eb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být obklopován jen dobrým a hezkým, pak se 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ůč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i zlu staneme snadn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ji slepí a liknaví, 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čí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mž se jako spole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nost i jednotlivci 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ůž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eme stát mén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odolnými p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ijímat a zvládat d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sledky lidské temnoty,</w:t>
      </w:r>
      <w:r w:rsidRPr="00BC5CFA">
        <w:rPr>
          <w:rFonts w:ascii="Arial" w:hAnsi="Arial" w:cs="Arial"/>
          <w:color w:val="000000"/>
          <w:sz w:val="22"/>
          <w:szCs w:val="22"/>
        </w:rPr>
        <w:t>“ uvádí ve své p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color w:val="000000"/>
          <w:sz w:val="22"/>
          <w:szCs w:val="22"/>
        </w:rPr>
        <w:t>edmluv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ke knize Sérioví vrazi Andrej Drbohlav.</w:t>
      </w:r>
    </w:p>
    <w:p w14:paraId="771D6EAB" w14:textId="77777777" w:rsidR="006F42F0" w:rsidRDefault="006F42F0" w:rsidP="00BC5CFA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5E1ED3A5" w14:textId="177D3251" w:rsidR="00BC5CFA" w:rsidRPr="00BC5CFA" w:rsidRDefault="00BC5CFA" w:rsidP="00BC5CFA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BC5CFA">
        <w:rPr>
          <w:rFonts w:ascii="Arial" w:hAnsi="Arial" w:cs="Arial"/>
          <w:color w:val="000000"/>
          <w:sz w:val="22"/>
          <w:szCs w:val="22"/>
        </w:rPr>
        <w:t>Noviná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a historik Peter </w:t>
      </w:r>
      <w:proofErr w:type="spellStart"/>
      <w:r w:rsidRPr="00BC5CFA">
        <w:rPr>
          <w:rFonts w:ascii="Arial" w:hAnsi="Arial" w:cs="Arial"/>
          <w:color w:val="000000"/>
          <w:sz w:val="22"/>
          <w:szCs w:val="22"/>
        </w:rPr>
        <w:t>Vronsky</w:t>
      </w:r>
      <w:proofErr w:type="spellEnd"/>
      <w:r w:rsidRPr="00BC5CFA">
        <w:rPr>
          <w:rFonts w:ascii="Arial" w:hAnsi="Arial" w:cs="Arial"/>
          <w:color w:val="000000"/>
          <w:sz w:val="22"/>
          <w:szCs w:val="22"/>
        </w:rPr>
        <w:t xml:space="preserve"> se o fenomén vrah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ů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za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al zajímat po svém osobním setkání s Richardem </w:t>
      </w:r>
      <w:proofErr w:type="spellStart"/>
      <w:r w:rsidRPr="00BC5CFA">
        <w:rPr>
          <w:rFonts w:ascii="Arial" w:hAnsi="Arial" w:cs="Arial"/>
          <w:color w:val="000000"/>
          <w:sz w:val="22"/>
          <w:szCs w:val="22"/>
        </w:rPr>
        <w:t>Cottinghamem</w:t>
      </w:r>
      <w:proofErr w:type="spellEnd"/>
      <w:r w:rsidRPr="00BC5CFA">
        <w:rPr>
          <w:rFonts w:ascii="Arial" w:hAnsi="Arial" w:cs="Arial"/>
          <w:color w:val="000000"/>
          <w:sz w:val="22"/>
          <w:szCs w:val="22"/>
        </w:rPr>
        <w:t>, jenž se policii po svém zat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color w:val="000000"/>
          <w:sz w:val="22"/>
          <w:szCs w:val="22"/>
        </w:rPr>
        <w:t>ení p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color w:val="000000"/>
          <w:sz w:val="22"/>
          <w:szCs w:val="22"/>
        </w:rPr>
        <w:t>iznal k tém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ěř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stovce vražd mladých žen a který si odpykává doživotní trest. Peter </w:t>
      </w:r>
      <w:proofErr w:type="spellStart"/>
      <w:r w:rsidRPr="00BC5CFA">
        <w:rPr>
          <w:rFonts w:ascii="Arial" w:hAnsi="Arial" w:cs="Arial"/>
          <w:color w:val="000000"/>
          <w:sz w:val="22"/>
          <w:szCs w:val="22"/>
        </w:rPr>
        <w:t>Vronsky</w:t>
      </w:r>
      <w:proofErr w:type="spellEnd"/>
      <w:r w:rsidRPr="00BC5CFA">
        <w:rPr>
          <w:rFonts w:ascii="Arial" w:hAnsi="Arial" w:cs="Arial"/>
          <w:color w:val="000000"/>
          <w:sz w:val="22"/>
          <w:szCs w:val="22"/>
        </w:rPr>
        <w:t xml:space="preserve"> se s ním velmi t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>sn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potkal v roce 1979 v hotelu v New Yorku poté, co v n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m </w:t>
      </w:r>
      <w:proofErr w:type="spellStart"/>
      <w:r w:rsidRPr="00BC5CFA">
        <w:rPr>
          <w:rFonts w:ascii="Arial" w:hAnsi="Arial" w:cs="Arial"/>
          <w:color w:val="000000"/>
          <w:sz w:val="22"/>
          <w:szCs w:val="22"/>
        </w:rPr>
        <w:t>Cottingham</w:t>
      </w:r>
      <w:proofErr w:type="spellEnd"/>
      <w:r w:rsidRPr="00BC5CFA">
        <w:rPr>
          <w:rFonts w:ascii="Arial" w:hAnsi="Arial" w:cs="Arial"/>
          <w:color w:val="000000"/>
          <w:sz w:val="22"/>
          <w:szCs w:val="22"/>
        </w:rPr>
        <w:t xml:space="preserve"> zavraždil dv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ženy a založil požár.</w:t>
      </w:r>
    </w:p>
    <w:p w14:paraId="381754BF" w14:textId="5279D535" w:rsidR="00BC5CFA" w:rsidRPr="00BC5CFA" w:rsidRDefault="00BC5CFA" w:rsidP="00BC5CFA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C5CFA">
        <w:rPr>
          <w:rFonts w:ascii="Arial" w:hAnsi="Arial" w:cs="Arial"/>
          <w:color w:val="000000"/>
          <w:sz w:val="22"/>
          <w:szCs w:val="22"/>
        </w:rPr>
        <w:lastRenderedPageBreak/>
        <w:t xml:space="preserve">Peter </w:t>
      </w:r>
      <w:proofErr w:type="spellStart"/>
      <w:r w:rsidRPr="00BC5CFA">
        <w:rPr>
          <w:rFonts w:ascii="Arial" w:hAnsi="Arial" w:cs="Arial"/>
          <w:color w:val="000000"/>
          <w:sz w:val="22"/>
          <w:szCs w:val="22"/>
        </w:rPr>
        <w:t>Vronsky</w:t>
      </w:r>
      <w:proofErr w:type="spellEnd"/>
      <w:r w:rsidRPr="00BC5CFA">
        <w:rPr>
          <w:rFonts w:ascii="Arial" w:hAnsi="Arial" w:cs="Arial"/>
          <w:color w:val="000000"/>
          <w:sz w:val="22"/>
          <w:szCs w:val="22"/>
        </w:rPr>
        <w:t xml:space="preserve"> jejich setkání popisuje v knize takto: „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Vypadal jako… no, jako nikdo. Oby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ejný 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lov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k. Jenom další b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loch t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sn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po t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icítce. Jedinou divnou 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cí na 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m bylo, že se mu navzdory chladu 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elo lesklo potem. Jak vystupoval z výtahu, vrazil do 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, jako bych tam 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bec nebyl – prošel skrz 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–, a praštil 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do holen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kkou sportovní taškou s popruhy, ve které 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l 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co jako bowlingové koule; kulaté, tvrdé a t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ěž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ké. Ne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ekl ani slovo, natož aby se mi omluvil nebo se alespo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ň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ohlédl. Vypadal tak oby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ejn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, že kdyby 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kdo požádal, abych ho popsal pro sestavení policejního </w:t>
      </w:r>
      <w:proofErr w:type="spellStart"/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identikitu</w:t>
      </w:r>
      <w:proofErr w:type="spellEnd"/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, nedokázal bych to. Ale práv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proto, že 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naštval, prohlédl jsem si ho dost na to, abych ho p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i dalším setkání alespo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ň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poznal. Poslední pohled jsem mu 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noval už z výtahu zpoza zavírajících se dve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. Byl ke mn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zády a klidn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krá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el s taškou p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es rameno k východu na ulici.</w:t>
      </w:r>
    </w:p>
    <w:p w14:paraId="5ED5D92E" w14:textId="1DF18644" w:rsidR="00BC5CFA" w:rsidRPr="00351FA3" w:rsidRDefault="00BC5CFA" w:rsidP="00BC5CFA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Bylo to naprosto náhodné setkání s monstrem, 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lov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kem, který ve svém pokoji brutáln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spoutal, uml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el, znásilnil, mu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il a zabil dv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prostitutky a pak jim u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zl hlavy a ruce a nacpal si je do tašky. Ve chvíli, kdy jsem vcházel do hotelové haly, pokládal jejich bezhlavá torza zp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t na krví promá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enou matraci, poléval je náplní ze zapalova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 a škrtal sirkou. Pak vyšel i s jejich ostatky v tašce z pokoje a klidn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sjel výtahem do p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zemí, kde jsem tak netrp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liv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 xml:space="preserve"> sup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l a p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ešlapoval. Samoz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ejm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, že jsem v tu chvíli o ni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em z toho nev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Pr="00BC5CF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i/>
          <w:iCs/>
          <w:color w:val="000000"/>
          <w:sz w:val="22"/>
          <w:szCs w:val="22"/>
        </w:rPr>
        <w:t>l</w:t>
      </w:r>
      <w:r w:rsidRPr="00BC5CFA">
        <w:rPr>
          <w:rFonts w:ascii="Arial" w:hAnsi="Arial" w:cs="Arial"/>
          <w:color w:val="000000"/>
          <w:sz w:val="22"/>
          <w:szCs w:val="22"/>
        </w:rPr>
        <w:t>.“</w:t>
      </w:r>
    </w:p>
    <w:p w14:paraId="5AFE6498" w14:textId="3A2E3098" w:rsidR="00815D43" w:rsidRPr="00D56972" w:rsidRDefault="00BC5CFA" w:rsidP="00BC5CFA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BC5CFA">
        <w:rPr>
          <w:rFonts w:ascii="Arial" w:hAnsi="Arial" w:cs="Arial"/>
          <w:color w:val="000000"/>
          <w:sz w:val="22"/>
          <w:szCs w:val="22"/>
        </w:rPr>
        <w:t xml:space="preserve">Tato událost podnítila </w:t>
      </w:r>
      <w:proofErr w:type="spellStart"/>
      <w:r w:rsidRPr="00BC5CFA">
        <w:rPr>
          <w:rFonts w:ascii="Arial" w:hAnsi="Arial" w:cs="Arial"/>
          <w:color w:val="000000"/>
          <w:sz w:val="22"/>
          <w:szCs w:val="22"/>
        </w:rPr>
        <w:t>Vronského</w:t>
      </w:r>
      <w:proofErr w:type="spellEnd"/>
      <w:r w:rsidRPr="00BC5CFA">
        <w:rPr>
          <w:rFonts w:ascii="Arial" w:hAnsi="Arial" w:cs="Arial"/>
          <w:color w:val="000000"/>
          <w:sz w:val="22"/>
          <w:szCs w:val="22"/>
        </w:rPr>
        <w:t xml:space="preserve"> zájem o psychologii sériových vrah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ů</w:t>
      </w:r>
      <w:r w:rsidRPr="00BC5CFA">
        <w:rPr>
          <w:rFonts w:ascii="Arial" w:hAnsi="Arial" w:cs="Arial"/>
          <w:color w:val="000000"/>
          <w:sz w:val="22"/>
          <w:szCs w:val="22"/>
        </w:rPr>
        <w:t>, o d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>jiny vražd a o kriminologii obecn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>; za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č</w:t>
      </w:r>
      <w:r w:rsidRPr="00BC5CFA">
        <w:rPr>
          <w:rFonts w:ascii="Arial" w:hAnsi="Arial" w:cs="Arial"/>
          <w:color w:val="000000"/>
          <w:sz w:val="22"/>
          <w:szCs w:val="22"/>
        </w:rPr>
        <w:t>al se tedy – s p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ř</w:t>
      </w:r>
      <w:r w:rsidRPr="00BC5CFA">
        <w:rPr>
          <w:rFonts w:ascii="Arial" w:hAnsi="Arial" w:cs="Arial"/>
          <w:color w:val="000000"/>
          <w:sz w:val="22"/>
          <w:szCs w:val="22"/>
        </w:rPr>
        <w:t>ihlédnutím k oboru svého studia, tedy k historii – tomuto fenoménu d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ů</w:t>
      </w:r>
      <w:r w:rsidRPr="00BC5CFA">
        <w:rPr>
          <w:rFonts w:ascii="Arial" w:hAnsi="Arial" w:cs="Arial"/>
          <w:color w:val="000000"/>
          <w:sz w:val="22"/>
          <w:szCs w:val="22"/>
        </w:rPr>
        <w:t>kladn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 xml:space="preserve"> v</w:t>
      </w:r>
      <w:r w:rsidRPr="00BC5CFA">
        <w:rPr>
          <w:rFonts w:ascii="Arial" w:hAnsi="Arial" w:cs="Arial" w:hint="eastAsia"/>
          <w:color w:val="000000"/>
          <w:sz w:val="22"/>
          <w:szCs w:val="22"/>
        </w:rPr>
        <w:t>ě</w:t>
      </w:r>
      <w:r w:rsidRPr="00BC5CFA">
        <w:rPr>
          <w:rFonts w:ascii="Arial" w:hAnsi="Arial" w:cs="Arial"/>
          <w:color w:val="000000"/>
          <w:sz w:val="22"/>
          <w:szCs w:val="22"/>
        </w:rPr>
        <w:t>novat.</w:t>
      </w:r>
    </w:p>
    <w:p w14:paraId="6C65EF96" w14:textId="77777777" w:rsidR="00815D43" w:rsidRPr="00D56972" w:rsidRDefault="00815D43" w:rsidP="00815D43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090D1BFF" w14:textId="77777777" w:rsid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09C2BB6F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32B24188" w14:textId="496736E1" w:rsidR="001B3CBF" w:rsidRPr="001B3CBF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5F521452" w14:textId="77777777" w:rsidR="001B3CBF" w:rsidRPr="001B3CBF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10250510" w14:textId="6A90249A" w:rsidR="001B3CBF" w:rsidRPr="001B3CBF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0F9C68AE" w14:textId="77777777" w:rsidR="001B3CBF" w:rsidRPr="001B3CBF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1B3CBF">
        <w:rPr>
          <w:rFonts w:ascii="Arial" w:hAnsi="Arial" w:cs="Arial"/>
          <w:color w:val="000000"/>
        </w:rPr>
        <w:t>hi</w:t>
      </w:r>
      <w:proofErr w:type="spellEnd"/>
      <w:r w:rsidRPr="001B3CBF">
        <w:rPr>
          <w:rFonts w:ascii="Arial" w:hAnsi="Arial" w:cs="Arial"/>
          <w:color w:val="000000"/>
        </w:rPr>
        <w:t>-res obálka</w:t>
      </w:r>
    </w:p>
    <w:p w14:paraId="4A3555AB" w14:textId="77777777" w:rsidR="00BC5CFA" w:rsidRDefault="00BC5CFA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73A9282" w14:textId="5E1AEE50" w:rsid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731656A3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6A4FCE7B" w14:textId="2CD80B69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12B1342E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 xml:space="preserve">, </w:t>
      </w:r>
      <w:proofErr w:type="spellStart"/>
      <w:r w:rsidRPr="001B3CBF">
        <w:rPr>
          <w:rFonts w:ascii="Arial" w:hAnsi="Arial" w:cs="Arial"/>
          <w:color w:val="000000"/>
        </w:rPr>
        <w:t>a.s</w:t>
      </w:r>
      <w:proofErr w:type="spellEnd"/>
    </w:p>
    <w:p w14:paraId="332B86FA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27E5FC7D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727156D7" w14:textId="383A4285" w:rsidR="001B3CBF" w:rsidRDefault="00000000" w:rsidP="00351FA3">
      <w:pPr>
        <w:spacing w:before="100" w:beforeAutospacing="1"/>
        <w:jc w:val="both"/>
        <w:rPr>
          <w:rFonts w:ascii="Arial" w:hAnsi="Arial" w:cs="Arial"/>
          <w:color w:val="000000"/>
        </w:rPr>
      </w:pPr>
      <w:hyperlink r:id="rId12" w:history="1">
        <w:r w:rsidR="00351FA3" w:rsidRPr="00FC799B">
          <w:rPr>
            <w:rStyle w:val="Hypertextovodkaz"/>
            <w:rFonts w:ascii="Arial" w:hAnsi="Arial" w:cs="Arial"/>
          </w:rPr>
          <w:t>www.grada.cz</w:t>
        </w:r>
      </w:hyperlink>
    </w:p>
    <w:p w14:paraId="5B5B68B6" w14:textId="77777777" w:rsidR="00351FA3" w:rsidRPr="00351FA3" w:rsidRDefault="00351FA3" w:rsidP="00351FA3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4A0C7820" w14:textId="69FAAC00" w:rsidR="001B3CBF" w:rsidRDefault="00815D43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1B3CBF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1B3CBF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1B3CBF">
        <w:rPr>
          <w:rFonts w:ascii="Arial" w:hAnsi="Arial" w:cs="Arial"/>
          <w:b/>
          <w:bCs/>
          <w:color w:val="000000"/>
          <w:u w:val="single"/>
        </w:rPr>
        <w:t>:</w:t>
      </w:r>
    </w:p>
    <w:p w14:paraId="76F9AFCD" w14:textId="77777777" w:rsidR="00351FA3" w:rsidRPr="00351FA3" w:rsidRDefault="00351FA3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40F368E6" w14:textId="0783C4E2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</w:t>
      </w:r>
      <w:hyperlink r:id="rId13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 xml:space="preserve">GRADA </w:t>
        </w:r>
        <w:proofErr w:type="spellStart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Publishing</w:t>
        </w:r>
        <w:proofErr w:type="spellEnd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550C13EC" w14:textId="673FF5D0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4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4B6532CE" w14:textId="517AA8DD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5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45ADC29" w14:textId="2ED03580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lastRenderedPageBreak/>
        <w:t xml:space="preserve">Další již zavedenou značkou je </w:t>
      </w:r>
      <w:hyperlink r:id="rId16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2CBCC3C6" w14:textId="3BDB0F3A" w:rsidR="00064A18" w:rsidRDefault="00064A18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 w:rsidR="00786CA6">
        <w:rPr>
          <w:rFonts w:ascii="Arial" w:hAnsi="Arial" w:cs="Arial"/>
          <w:i/>
          <w:iCs/>
          <w:color w:val="000000"/>
        </w:rPr>
        <w:t xml:space="preserve">, </w:t>
      </w:r>
      <w:r w:rsidR="00786CA6"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17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60AF4337" w14:textId="3642BEC2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1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3EB28F57" w14:textId="0F4C862C" w:rsidR="00815D43" w:rsidRPr="00D56972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19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E1502C6" w14:textId="77777777" w:rsid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59923DC9" w14:textId="5BBD73EC" w:rsidR="004C4719" w:rsidRDefault="00815D43" w:rsidP="001B3CBF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0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4C4719" w:rsidSect="00FF50A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FC98" w14:textId="77777777" w:rsidR="00474C88" w:rsidRDefault="00474C88">
      <w:r>
        <w:separator/>
      </w:r>
    </w:p>
  </w:endnote>
  <w:endnote w:type="continuationSeparator" w:id="0">
    <w:p w14:paraId="3B29C548" w14:textId="77777777" w:rsidR="00474C88" w:rsidRDefault="0047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1675" w14:textId="77777777" w:rsidR="004C2A35" w:rsidRDefault="004C2A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5593" w14:textId="77777777" w:rsidR="00193E84" w:rsidRPr="00193E84" w:rsidRDefault="00D56972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8E6E4F7" wp14:editId="7E63847F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B920" w14:textId="77777777" w:rsidR="004C2A35" w:rsidRDefault="004C2A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145E" w14:textId="77777777" w:rsidR="00474C88" w:rsidRDefault="00474C88">
      <w:r>
        <w:separator/>
      </w:r>
    </w:p>
  </w:footnote>
  <w:footnote w:type="continuationSeparator" w:id="0">
    <w:p w14:paraId="3A880991" w14:textId="77777777" w:rsidR="00474C88" w:rsidRDefault="0047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FAE0" w14:textId="77777777" w:rsidR="004C2A35" w:rsidRDefault="004C2A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FD40" w14:textId="77777777" w:rsidR="004F0B9B" w:rsidRDefault="00D56972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1462612F" wp14:editId="1D36FABA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13D8351" wp14:editId="0FE39AC9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24244" w14:textId="77777777" w:rsidR="004F0B9B" w:rsidRPr="00C23107" w:rsidRDefault="00D56972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B5DB20" wp14:editId="40A426C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8B0B1" w14:textId="77777777"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83F5B60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5DB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" strokecolor="white">
              <v:fill opacity="0"/>
              <v:textbox inset="0,0,0,0">
                <w:txbxContent>
                  <w:p w14:paraId="6218B0B1" w14:textId="77777777"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83F5B60" w14:textId="77777777"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DF4DF27" w14:textId="77777777" w:rsidR="004F0B9B" w:rsidRDefault="00D56972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46F8291" wp14:editId="74F0E750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3D920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40D" w14:textId="77777777" w:rsidR="00D211D3" w:rsidRDefault="00D56972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73FCAF2" wp14:editId="755985E5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72962F" wp14:editId="74F8437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318BE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268EAB9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296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" strokecolor="white">
              <v:fill opacity="0"/>
              <v:textbox inset="0,0,0,0">
                <w:txbxContent>
                  <w:p w14:paraId="09D318BE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268EAB9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34032FE" wp14:editId="00F13EAD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AF721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lkKED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1FE24D3" wp14:editId="4DD79269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00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35"/>
    <w:rsid w:val="00064A18"/>
    <w:rsid w:val="00072F33"/>
    <w:rsid w:val="000B687A"/>
    <w:rsid w:val="000C1A21"/>
    <w:rsid w:val="000C69DA"/>
    <w:rsid w:val="001104E6"/>
    <w:rsid w:val="00125472"/>
    <w:rsid w:val="00193E84"/>
    <w:rsid w:val="001B3CBF"/>
    <w:rsid w:val="002B5475"/>
    <w:rsid w:val="00333F7C"/>
    <w:rsid w:val="00351FA3"/>
    <w:rsid w:val="00372354"/>
    <w:rsid w:val="0037384B"/>
    <w:rsid w:val="00380923"/>
    <w:rsid w:val="003D71FE"/>
    <w:rsid w:val="00441692"/>
    <w:rsid w:val="004467DD"/>
    <w:rsid w:val="00474C88"/>
    <w:rsid w:val="004C2A35"/>
    <w:rsid w:val="004C4719"/>
    <w:rsid w:val="004F0B9B"/>
    <w:rsid w:val="00500853"/>
    <w:rsid w:val="00504336"/>
    <w:rsid w:val="00515363"/>
    <w:rsid w:val="00587A45"/>
    <w:rsid w:val="0063391F"/>
    <w:rsid w:val="00662620"/>
    <w:rsid w:val="00665DDF"/>
    <w:rsid w:val="00682033"/>
    <w:rsid w:val="00691C59"/>
    <w:rsid w:val="006A3093"/>
    <w:rsid w:val="006D639F"/>
    <w:rsid w:val="006F42F0"/>
    <w:rsid w:val="00765485"/>
    <w:rsid w:val="00786CA6"/>
    <w:rsid w:val="007A0AFC"/>
    <w:rsid w:val="007D002E"/>
    <w:rsid w:val="00815D43"/>
    <w:rsid w:val="00894F97"/>
    <w:rsid w:val="008C1A1C"/>
    <w:rsid w:val="008C3F95"/>
    <w:rsid w:val="008E008E"/>
    <w:rsid w:val="008E4201"/>
    <w:rsid w:val="009204B6"/>
    <w:rsid w:val="009632EF"/>
    <w:rsid w:val="00965317"/>
    <w:rsid w:val="009A5D91"/>
    <w:rsid w:val="009E071A"/>
    <w:rsid w:val="009E1DF6"/>
    <w:rsid w:val="009E67EF"/>
    <w:rsid w:val="00AA628F"/>
    <w:rsid w:val="00AD5423"/>
    <w:rsid w:val="00B03006"/>
    <w:rsid w:val="00B5021A"/>
    <w:rsid w:val="00BA0F59"/>
    <w:rsid w:val="00BB4C73"/>
    <w:rsid w:val="00BC5CFA"/>
    <w:rsid w:val="00C000EC"/>
    <w:rsid w:val="00C016B8"/>
    <w:rsid w:val="00C23107"/>
    <w:rsid w:val="00C27DD5"/>
    <w:rsid w:val="00C8302B"/>
    <w:rsid w:val="00C87BAE"/>
    <w:rsid w:val="00CB5BB0"/>
    <w:rsid w:val="00CC4A35"/>
    <w:rsid w:val="00CE04A4"/>
    <w:rsid w:val="00D02FFD"/>
    <w:rsid w:val="00D047E8"/>
    <w:rsid w:val="00D1278B"/>
    <w:rsid w:val="00D211D3"/>
    <w:rsid w:val="00D3187F"/>
    <w:rsid w:val="00D56972"/>
    <w:rsid w:val="00D61D03"/>
    <w:rsid w:val="00DA6DFE"/>
    <w:rsid w:val="00DF75A0"/>
    <w:rsid w:val="00E85021"/>
    <w:rsid w:val="00E9344D"/>
    <w:rsid w:val="00ED680E"/>
    <w:rsid w:val="00F679B8"/>
    <w:rsid w:val="00FB0DB4"/>
    <w:rsid w:val="00FB7D8E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EA71F"/>
  <w15:chartTrackingRefBased/>
  <w15:docId w15:val="{EA4DE171-873C-4338-8E31-592D8659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B3C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B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saro.cz/" TargetMode="External"/><Relationship Id="rId13" Type="http://schemas.openxmlformats.org/officeDocument/2006/relationships/hyperlink" Target="https://www.grada.cz/nakladatelstvi-grada/o-nas/" TargetMode="External"/><Relationship Id="rId18" Type="http://schemas.openxmlformats.org/officeDocument/2006/relationships/hyperlink" Target="https://www.metafora.cz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grada.cz/seriovi-vrazi-10407/" TargetMode="External"/><Relationship Id="rId12" Type="http://schemas.openxmlformats.org/officeDocument/2006/relationships/hyperlink" Target="http://www.grada.cz" TargetMode="External"/><Relationship Id="rId17" Type="http://schemas.openxmlformats.org/officeDocument/2006/relationships/hyperlink" Target="https://www.alferia.cz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bambook.cz/" TargetMode="External"/><Relationship Id="rId20" Type="http://schemas.openxmlformats.org/officeDocument/2006/relationships/hyperlink" Target="http://www.grada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cosmopolis.cz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grada.cz/psychologie-masovych-vrahu-8675/" TargetMode="External"/><Relationship Id="rId19" Type="http://schemas.openxmlformats.org/officeDocument/2006/relationships/hyperlink" Target="https://www.bookport.cz/uvo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da.cz/psychologie-seriovych-vrahu-7328/" TargetMode="External"/><Relationship Id="rId14" Type="http://schemas.openxmlformats.org/officeDocument/2006/relationships/hyperlink" Target="https://www.grada.cz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</Template>
  <TotalTime>47</TotalTime>
  <Pages>3</Pages>
  <Words>829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5714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6</cp:revision>
  <cp:lastPrinted>2005-11-10T11:15:00Z</cp:lastPrinted>
  <dcterms:created xsi:type="dcterms:W3CDTF">2023-01-17T10:10:00Z</dcterms:created>
  <dcterms:modified xsi:type="dcterms:W3CDTF">2023-11-01T09:47:00Z</dcterms:modified>
</cp:coreProperties>
</file>