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9810FC1" w:rsidR="009E1BF1" w:rsidRPr="00AF7B74" w:rsidRDefault="00AF7B74" w:rsidP="00D6443F">
      <w:pPr>
        <w:spacing w:line="360" w:lineRule="auto"/>
        <w:jc w:val="both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proofErr w:type="spellStart"/>
      <w:r w:rsidRPr="00AF7B74">
        <w:rPr>
          <w:rFonts w:ascii="Calibri" w:eastAsia="Calibri" w:hAnsi="Calibri" w:cs="Calibri"/>
          <w:b/>
          <w:bCs/>
          <w:sz w:val="28"/>
          <w:szCs w:val="28"/>
          <w:u w:val="single"/>
        </w:rPr>
        <w:t>Yrsa</w:t>
      </w:r>
      <w:proofErr w:type="spellEnd"/>
      <w:r w:rsidRPr="00AF7B74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</w:t>
      </w:r>
      <w:proofErr w:type="spellStart"/>
      <w:r w:rsidRPr="00AF7B74">
        <w:rPr>
          <w:rFonts w:ascii="Calibri" w:eastAsia="Calibri" w:hAnsi="Calibri" w:cs="Calibri"/>
          <w:b/>
          <w:bCs/>
          <w:sz w:val="28"/>
          <w:szCs w:val="28"/>
          <w:u w:val="single"/>
        </w:rPr>
        <w:t>Sigurðardóttir</w:t>
      </w:r>
      <w:proofErr w:type="spellEnd"/>
      <w:r w:rsidRPr="00AF7B74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: </w:t>
      </w:r>
      <w:r w:rsidR="00000000" w:rsidRPr="00AF7B74">
        <w:rPr>
          <w:rFonts w:ascii="Calibri" w:eastAsia="Calibri" w:hAnsi="Calibri" w:cs="Calibri"/>
          <w:b/>
          <w:bCs/>
          <w:sz w:val="28"/>
          <w:szCs w:val="28"/>
          <w:u w:val="single"/>
        </w:rPr>
        <w:t>Ticho</w:t>
      </w:r>
    </w:p>
    <w:p w14:paraId="00000004" w14:textId="77777777" w:rsidR="009E1BF1" w:rsidRDefault="00000000" w:rsidP="00D6443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Překladatel:</w:t>
      </w:r>
      <w:r>
        <w:rPr>
          <w:rFonts w:ascii="Calibri" w:eastAsia="Calibri" w:hAnsi="Calibri" w:cs="Calibri"/>
          <w:sz w:val="24"/>
          <w:szCs w:val="24"/>
        </w:rPr>
        <w:t xml:space="preserve"> Hana </w:t>
      </w:r>
      <w:proofErr w:type="spellStart"/>
      <w:r>
        <w:rPr>
          <w:rFonts w:ascii="Calibri" w:eastAsia="Calibri" w:hAnsi="Calibri" w:cs="Calibri"/>
          <w:sz w:val="24"/>
          <w:szCs w:val="24"/>
        </w:rPr>
        <w:t>Sichingerová</w:t>
      </w:r>
      <w:proofErr w:type="spellEnd"/>
    </w:p>
    <w:p w14:paraId="0B1A3306" w14:textId="77777777" w:rsidR="00AF7B74" w:rsidRDefault="00AF7B74" w:rsidP="00D6443F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10" w14:textId="55BE0D30" w:rsidR="009E1BF1" w:rsidRDefault="00000000" w:rsidP="00D6443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Anotace: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11" w14:textId="77777777" w:rsidR="009E1BF1" w:rsidRDefault="00000000" w:rsidP="00D6443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Uprostřed chladného dne v Reykjavíku zmizí z kočárku u luxusní vily spící nemluvně a na jeho místě leží cizí mrtvé dítě. </w:t>
      </w:r>
    </w:p>
    <w:p w14:paraId="00000012" w14:textId="77777777" w:rsidR="009E1BF1" w:rsidRDefault="00000000" w:rsidP="00D6443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jedenáct let později objeví detektiv </w:t>
      </w:r>
      <w:proofErr w:type="spellStart"/>
      <w:r>
        <w:rPr>
          <w:rFonts w:ascii="Calibri" w:eastAsia="Calibri" w:hAnsi="Calibri" w:cs="Calibri"/>
          <w:sz w:val="24"/>
          <w:szCs w:val="24"/>
        </w:rPr>
        <w:t>Huldar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svou nadřízenou </w:t>
      </w:r>
      <w:proofErr w:type="spellStart"/>
      <w:r>
        <w:rPr>
          <w:rFonts w:ascii="Calibri" w:eastAsia="Calibri" w:hAnsi="Calibri" w:cs="Calibri"/>
          <w:sz w:val="24"/>
          <w:szCs w:val="24"/>
        </w:rPr>
        <w:t>Erlou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 kufru odstaveného auta v Reykjavíku části rozsekaného ženského těla. Co tu ale chybí, je hlava oběti. Vyšetřovací tým, do něhož už oficiálně patří i dětská psycholožka </w:t>
      </w:r>
      <w:proofErr w:type="spellStart"/>
      <w:r>
        <w:rPr>
          <w:rFonts w:ascii="Calibri" w:eastAsia="Calibri" w:hAnsi="Calibri" w:cs="Calibri"/>
          <w:sz w:val="24"/>
          <w:szCs w:val="24"/>
        </w:rPr>
        <w:t>Freyja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se pustí do vyšetřování jednoho z nejtěžších případů, který je stále zamotanější, vrací se do minulosti a jeho vyřešení se zdá být v nedohlednu. </w:t>
      </w:r>
    </w:p>
    <w:p w14:paraId="00000013" w14:textId="77777777" w:rsidR="009E1BF1" w:rsidRDefault="00000000" w:rsidP="00D6443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To těžce nese </w:t>
      </w:r>
      <w:proofErr w:type="spellStart"/>
      <w:r>
        <w:rPr>
          <w:rFonts w:ascii="Calibri" w:eastAsia="Calibri" w:hAnsi="Calibri" w:cs="Calibri"/>
          <w:sz w:val="24"/>
          <w:szCs w:val="24"/>
        </w:rPr>
        <w:t>Huldarova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těhotná nadřízená </w:t>
      </w:r>
      <w:proofErr w:type="spellStart"/>
      <w:r>
        <w:rPr>
          <w:rFonts w:ascii="Calibri" w:eastAsia="Calibri" w:hAnsi="Calibri" w:cs="Calibri"/>
          <w:sz w:val="24"/>
          <w:szCs w:val="24"/>
        </w:rPr>
        <w:t>Erla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Dře dnem i nocí, protože se bojí o své místo i reputaci, pokud případ nestihne včas vyřešit. O svém těhotenství, stejně jako o otci dítěte se ale odmítá bavit. Mezi </w:t>
      </w:r>
      <w:proofErr w:type="spellStart"/>
      <w:r>
        <w:rPr>
          <w:rFonts w:ascii="Calibri" w:eastAsia="Calibri" w:hAnsi="Calibri" w:cs="Calibri"/>
          <w:sz w:val="24"/>
          <w:szCs w:val="24"/>
        </w:rPr>
        <w:t>Freyjou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Huldarem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stále „něco“ je, mají však dohodu, že své soukromí nebudou tahat do práce. Vše ještě zkomplikuje nečekané obvinění </w:t>
      </w:r>
      <w:proofErr w:type="spellStart"/>
      <w:r>
        <w:rPr>
          <w:rFonts w:ascii="Calibri" w:eastAsia="Calibri" w:hAnsi="Calibri" w:cs="Calibri"/>
          <w:sz w:val="24"/>
          <w:szCs w:val="24"/>
        </w:rPr>
        <w:t>Freyji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 porušení policejního protokolu. A vůbec není jisté, zda jí </w:t>
      </w:r>
      <w:proofErr w:type="spellStart"/>
      <w:r>
        <w:rPr>
          <w:rFonts w:ascii="Calibri" w:eastAsia="Calibri" w:hAnsi="Calibri" w:cs="Calibri"/>
          <w:sz w:val="24"/>
          <w:szCs w:val="24"/>
        </w:rPr>
        <w:t>Huldar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bude schopen pomoci.</w:t>
      </w:r>
    </w:p>
    <w:p w14:paraId="00000014" w14:textId="77777777" w:rsidR="009E1BF1" w:rsidRDefault="00000000" w:rsidP="00D6443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sz w:val="24"/>
          <w:szCs w:val="24"/>
        </w:rPr>
        <w:t>V </w:t>
      </w:r>
      <w:r>
        <w:rPr>
          <w:rFonts w:ascii="Calibri" w:eastAsia="Calibri" w:hAnsi="Calibri" w:cs="Calibri"/>
          <w:i/>
          <w:sz w:val="24"/>
          <w:szCs w:val="24"/>
        </w:rPr>
        <w:t>Tichu</w:t>
      </w:r>
      <w:r>
        <w:rPr>
          <w:rFonts w:ascii="Calibri" w:eastAsia="Calibri" w:hAnsi="Calibri" w:cs="Calibri"/>
          <w:sz w:val="24"/>
          <w:szCs w:val="24"/>
        </w:rPr>
        <w:t xml:space="preserve">, posledním dílu série </w:t>
      </w:r>
      <w:proofErr w:type="spellStart"/>
      <w:r>
        <w:rPr>
          <w:rFonts w:ascii="Calibri" w:eastAsia="Calibri" w:hAnsi="Calibri" w:cs="Calibri"/>
          <w:sz w:val="24"/>
          <w:szCs w:val="24"/>
        </w:rPr>
        <w:t>Freyja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&amp; </w:t>
      </w:r>
      <w:proofErr w:type="spellStart"/>
      <w:r>
        <w:rPr>
          <w:rFonts w:ascii="Calibri" w:eastAsia="Calibri" w:hAnsi="Calibri" w:cs="Calibri"/>
          <w:sz w:val="24"/>
          <w:szCs w:val="24"/>
        </w:rPr>
        <w:t>Huldar</w:t>
      </w:r>
      <w:proofErr w:type="spellEnd"/>
      <w:r>
        <w:rPr>
          <w:rFonts w:ascii="Calibri" w:eastAsia="Calibri" w:hAnsi="Calibri" w:cs="Calibri"/>
          <w:sz w:val="24"/>
          <w:szCs w:val="24"/>
        </w:rPr>
        <w:t>, si hlavní hrdinové nejen sáhnou na své dno, ale budou muset pro vyřešení několika případů v jednom spojit své síly, aby překonali hradbu mlčení, skrývající mnoho zlého.</w:t>
      </w:r>
    </w:p>
    <w:p w14:paraId="3A9CBCC4" w14:textId="77777777" w:rsidR="00AF7B74" w:rsidRDefault="00AF7B74" w:rsidP="00D6443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STR:</w:t>
      </w:r>
      <w:r>
        <w:rPr>
          <w:rFonts w:ascii="Calibri" w:eastAsia="Calibri" w:hAnsi="Calibri" w:cs="Calibri"/>
          <w:sz w:val="24"/>
          <w:szCs w:val="24"/>
        </w:rPr>
        <w:t xml:space="preserve"> 416</w:t>
      </w:r>
    </w:p>
    <w:p w14:paraId="2A0274EF" w14:textId="77777777" w:rsidR="00AF7B74" w:rsidRDefault="00AF7B74" w:rsidP="00D6443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  <w:sz w:val="24"/>
          <w:szCs w:val="24"/>
        </w:rPr>
        <w:t>MOC:</w:t>
      </w:r>
      <w:r>
        <w:rPr>
          <w:rFonts w:ascii="Calibri" w:eastAsia="Calibri" w:hAnsi="Calibri" w:cs="Calibri"/>
          <w:sz w:val="24"/>
          <w:szCs w:val="24"/>
        </w:rPr>
        <w:t xml:space="preserve"> 469 Kč</w:t>
      </w:r>
    </w:p>
    <w:p w14:paraId="258A02DE" w14:textId="77777777" w:rsidR="00AF7B74" w:rsidRDefault="00AF7B74" w:rsidP="00D6443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17" w14:textId="5956EC6C" w:rsidR="009E1BF1" w:rsidRDefault="00000000" w:rsidP="00D6443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 autorce: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18" w14:textId="77777777" w:rsidR="009E1BF1" w:rsidRDefault="00000000" w:rsidP="00D6443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2" w:name="_heading=h.1fob9te" w:colFirst="0" w:colLast="0"/>
      <w:bookmarkEnd w:id="2"/>
      <w:proofErr w:type="spellStart"/>
      <w:r>
        <w:rPr>
          <w:rFonts w:ascii="Calibri" w:eastAsia="Calibri" w:hAnsi="Calibri" w:cs="Calibri"/>
          <w:b/>
          <w:sz w:val="24"/>
          <w:szCs w:val="24"/>
        </w:rPr>
        <w:t>Yrsa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Sigurðardóttir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(1963) je celosvětově uznávaná islandská autorka detektivní a thrillerové literatury. V roce 2005 vydala svůj první kriminální román </w:t>
      </w:r>
      <w:r>
        <w:rPr>
          <w:rFonts w:ascii="Calibri" w:eastAsia="Calibri" w:hAnsi="Calibri" w:cs="Calibri"/>
          <w:i/>
          <w:sz w:val="24"/>
          <w:szCs w:val="24"/>
        </w:rPr>
        <w:t>Poslední rituál</w:t>
      </w:r>
      <w:r>
        <w:rPr>
          <w:rFonts w:ascii="Calibri" w:eastAsia="Calibri" w:hAnsi="Calibri" w:cs="Calibri"/>
          <w:sz w:val="24"/>
          <w:szCs w:val="24"/>
        </w:rPr>
        <w:t xml:space="preserve"> (Metafora, 2007), který jí okamžitě vysloužil přídomek „královna severské krimi“ a znamenal začátek oceňované série s právničkou Tórou </w:t>
      </w:r>
      <w:proofErr w:type="spellStart"/>
      <w:r>
        <w:rPr>
          <w:rFonts w:ascii="Calibri" w:eastAsia="Calibri" w:hAnsi="Calibri" w:cs="Calibri"/>
          <w:sz w:val="24"/>
          <w:szCs w:val="24"/>
        </w:rPr>
        <w:t>Gudmundsdóttir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0000019" w14:textId="77777777" w:rsidR="009E1BF1" w:rsidRDefault="00000000" w:rsidP="00D6443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Své postavení jedné z nejlepších současných autorek napínavé literatury </w:t>
      </w:r>
      <w:proofErr w:type="spellStart"/>
      <w:r>
        <w:rPr>
          <w:rFonts w:ascii="Calibri" w:eastAsia="Calibri" w:hAnsi="Calibri" w:cs="Calibri"/>
          <w:sz w:val="24"/>
          <w:szCs w:val="24"/>
        </w:rPr>
        <w:t>Yrsa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upevnila řadou samostatných thrillerů, které byly dosud přeloženy do více než třiceti jazyků, a především pak v roce </w:t>
      </w:r>
      <w:r>
        <w:rPr>
          <w:rFonts w:ascii="Calibri" w:eastAsia="Calibri" w:hAnsi="Calibri" w:cs="Calibri"/>
          <w:sz w:val="24"/>
          <w:szCs w:val="24"/>
        </w:rPr>
        <w:lastRenderedPageBreak/>
        <w:t xml:space="preserve">2014 románem </w:t>
      </w:r>
      <w:r>
        <w:rPr>
          <w:rFonts w:ascii="Calibri" w:eastAsia="Calibri" w:hAnsi="Calibri" w:cs="Calibri"/>
          <w:i/>
          <w:sz w:val="24"/>
          <w:szCs w:val="24"/>
        </w:rPr>
        <w:t>DNA</w:t>
      </w:r>
      <w:r>
        <w:rPr>
          <w:rFonts w:ascii="Calibri" w:eastAsia="Calibri" w:hAnsi="Calibri" w:cs="Calibri"/>
          <w:sz w:val="24"/>
          <w:szCs w:val="24"/>
        </w:rPr>
        <w:t xml:space="preserve"> (Metafora, 2017), prvním dílem volné série s dětskou psycholožkou </w:t>
      </w:r>
      <w:proofErr w:type="spellStart"/>
      <w:r>
        <w:rPr>
          <w:rFonts w:ascii="Calibri" w:eastAsia="Calibri" w:hAnsi="Calibri" w:cs="Calibri"/>
          <w:sz w:val="24"/>
          <w:szCs w:val="24"/>
        </w:rPr>
        <w:t>Freyjou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sympaticky ošuntělým detektivem </w:t>
      </w:r>
      <w:proofErr w:type="spellStart"/>
      <w:r>
        <w:rPr>
          <w:rFonts w:ascii="Calibri" w:eastAsia="Calibri" w:hAnsi="Calibri" w:cs="Calibri"/>
          <w:sz w:val="24"/>
          <w:szCs w:val="24"/>
        </w:rPr>
        <w:t>Huldarem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O rok později navázala druhým dílem </w:t>
      </w:r>
      <w:r>
        <w:rPr>
          <w:rFonts w:ascii="Calibri" w:eastAsia="Calibri" w:hAnsi="Calibri" w:cs="Calibri"/>
          <w:i/>
          <w:sz w:val="24"/>
          <w:szCs w:val="24"/>
        </w:rPr>
        <w:t>Černá díra</w:t>
      </w:r>
      <w:r>
        <w:rPr>
          <w:rFonts w:ascii="Calibri" w:eastAsia="Calibri" w:hAnsi="Calibri" w:cs="Calibri"/>
          <w:sz w:val="24"/>
          <w:szCs w:val="24"/>
        </w:rPr>
        <w:t xml:space="preserve"> (Metafora, 2018) a posléze dalšími třemi neméně úspěšnými knihami </w:t>
      </w:r>
      <w:r>
        <w:rPr>
          <w:rFonts w:ascii="Calibri" w:eastAsia="Calibri" w:hAnsi="Calibri" w:cs="Calibri"/>
          <w:i/>
          <w:sz w:val="24"/>
          <w:szCs w:val="24"/>
        </w:rPr>
        <w:t>Katarze</w:t>
      </w:r>
      <w:r>
        <w:rPr>
          <w:rFonts w:ascii="Calibri" w:eastAsia="Calibri" w:hAnsi="Calibri" w:cs="Calibri"/>
          <w:sz w:val="24"/>
          <w:szCs w:val="24"/>
        </w:rPr>
        <w:t xml:space="preserve"> (Metafora, 2019), </w:t>
      </w:r>
      <w:r>
        <w:rPr>
          <w:rFonts w:ascii="Calibri" w:eastAsia="Calibri" w:hAnsi="Calibri" w:cs="Calibri"/>
          <w:i/>
          <w:sz w:val="24"/>
          <w:szCs w:val="24"/>
        </w:rPr>
        <w:t>Poprava</w:t>
      </w:r>
      <w:r>
        <w:rPr>
          <w:rFonts w:ascii="Calibri" w:eastAsia="Calibri" w:hAnsi="Calibri" w:cs="Calibri"/>
          <w:sz w:val="24"/>
          <w:szCs w:val="24"/>
        </w:rPr>
        <w:t xml:space="preserve"> (Metafora, 2021) a </w:t>
      </w:r>
      <w:r>
        <w:rPr>
          <w:rFonts w:ascii="Calibri" w:eastAsia="Calibri" w:hAnsi="Calibri" w:cs="Calibri"/>
          <w:i/>
          <w:sz w:val="24"/>
          <w:szCs w:val="24"/>
        </w:rPr>
        <w:t>Panenka</w:t>
      </w:r>
      <w:r>
        <w:rPr>
          <w:rFonts w:ascii="Calibri" w:eastAsia="Calibri" w:hAnsi="Calibri" w:cs="Calibri"/>
          <w:sz w:val="24"/>
          <w:szCs w:val="24"/>
        </w:rPr>
        <w:t xml:space="preserve"> (Metafora, 2022). Sérii nyní uzavírá vynikajícím thrillerem </w:t>
      </w:r>
      <w:r>
        <w:rPr>
          <w:rFonts w:ascii="Calibri" w:eastAsia="Calibri" w:hAnsi="Calibri" w:cs="Calibri"/>
          <w:i/>
          <w:sz w:val="24"/>
          <w:szCs w:val="24"/>
        </w:rPr>
        <w:t>Ticho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1A" w14:textId="77777777" w:rsidR="009E1BF1" w:rsidRDefault="00000000" w:rsidP="00D6443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Její knihy získaly tři ceny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Blood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Drop, cenu Dánské akademie autorů krimi a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Petrona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Award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000001B" w14:textId="77777777" w:rsidR="009E1BF1" w:rsidRDefault="00000000" w:rsidP="00D6443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Novinky o </w:t>
      </w:r>
      <w:proofErr w:type="spellStart"/>
      <w:r>
        <w:rPr>
          <w:rFonts w:ascii="Calibri" w:eastAsia="Calibri" w:hAnsi="Calibri" w:cs="Calibri"/>
          <w:sz w:val="24"/>
          <w:szCs w:val="24"/>
        </w:rPr>
        <w:t>Yrsiných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knihách můžete sledovat na facebookové stránce </w:t>
      </w:r>
      <w:proofErr w:type="spellStart"/>
      <w:r>
        <w:rPr>
          <w:rFonts w:ascii="Calibri" w:eastAsia="Calibri" w:hAnsi="Calibri" w:cs="Calibri"/>
          <w:sz w:val="24"/>
          <w:szCs w:val="24"/>
        </w:rPr>
        <w:t>Yrsa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Sigurðardóttir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CZ (@OhnivyAndel).</w:t>
      </w:r>
    </w:p>
    <w:p w14:paraId="2A16D3F2" w14:textId="77777777" w:rsidR="00D6443F" w:rsidRDefault="00D6443F" w:rsidP="00D6443F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1C" w14:textId="7D41A9A8" w:rsidR="009E1BF1" w:rsidRDefault="00000000" w:rsidP="00D6443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Recenze: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B1690CF" w14:textId="0BBE3BEE" w:rsidR="00D6443F" w:rsidRDefault="00D6443F" w:rsidP="00D6443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8A702EB" w14:textId="77777777" w:rsidR="00D6443F" w:rsidRDefault="00D6443F" w:rsidP="00D6443F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„Jedna z nejlepších severských autorek.“</w:t>
      </w:r>
    </w:p>
    <w:p w14:paraId="1A27D9AD" w14:textId="77777777" w:rsidR="00D6443F" w:rsidRDefault="00D6443F" w:rsidP="00D6443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Times</w:t>
      </w:r>
    </w:p>
    <w:p w14:paraId="1C0DCE10" w14:textId="77777777" w:rsidR="00D6443F" w:rsidRDefault="00D6443F" w:rsidP="00D6443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1D" w14:textId="77777777" w:rsidR="009E1BF1" w:rsidRDefault="00000000" w:rsidP="00D6443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3" w:name="_heading=h.3znysh7" w:colFirst="0" w:colLast="0"/>
      <w:bookmarkEnd w:id="3"/>
      <w:r>
        <w:rPr>
          <w:rFonts w:ascii="Calibri" w:eastAsia="Calibri" w:hAnsi="Calibri" w:cs="Calibri"/>
          <w:i/>
          <w:sz w:val="24"/>
          <w:szCs w:val="24"/>
        </w:rPr>
        <w:t>„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Yrsa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Sigurðardóttir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nemusí dokazovat, že umí psát – toho jsou si podle mě vědomi všichni, kdo od ní už něco četli.“</w:t>
      </w:r>
    </w:p>
    <w:p w14:paraId="0000001F" w14:textId="05D66F55" w:rsidR="009E1BF1" w:rsidRDefault="00000000" w:rsidP="00D6443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4" w:name="_heading=h.2et92p0" w:colFirst="0" w:colLast="0"/>
      <w:bookmarkEnd w:id="4"/>
      <w:r>
        <w:rPr>
          <w:rFonts w:ascii="Calibri" w:eastAsia="Calibri" w:hAnsi="Calibri" w:cs="Calibri"/>
          <w:sz w:val="24"/>
          <w:szCs w:val="24"/>
        </w:rPr>
        <w:t>– Kultura21.cz</w:t>
      </w:r>
    </w:p>
    <w:p w14:paraId="00000022" w14:textId="77777777" w:rsidR="009E1BF1" w:rsidRDefault="009E1BF1" w:rsidP="00D6443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23" w14:textId="77777777" w:rsidR="009E1BF1" w:rsidRDefault="00000000" w:rsidP="00D6443F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„Královna islandské krimi.“</w:t>
      </w:r>
    </w:p>
    <w:p w14:paraId="00000024" w14:textId="77777777" w:rsidR="009E1BF1" w:rsidRDefault="00000000" w:rsidP="00D6443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Simon </w:t>
      </w:r>
      <w:proofErr w:type="spellStart"/>
      <w:r>
        <w:rPr>
          <w:rFonts w:ascii="Calibri" w:eastAsia="Calibri" w:hAnsi="Calibri" w:cs="Calibri"/>
          <w:sz w:val="24"/>
          <w:szCs w:val="24"/>
        </w:rPr>
        <w:t>Kernick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autor románů </w:t>
      </w:r>
      <w:r>
        <w:rPr>
          <w:rFonts w:ascii="Calibri" w:eastAsia="Calibri" w:hAnsi="Calibri" w:cs="Calibri"/>
          <w:i/>
          <w:sz w:val="24"/>
          <w:szCs w:val="24"/>
        </w:rPr>
        <w:t>Neúprosný</w:t>
      </w:r>
      <w:r>
        <w:rPr>
          <w:rFonts w:ascii="Calibri" w:eastAsia="Calibri" w:hAnsi="Calibri" w:cs="Calibri"/>
          <w:sz w:val="24"/>
          <w:szCs w:val="24"/>
        </w:rPr>
        <w:t xml:space="preserve"> a </w:t>
      </w:r>
      <w:r>
        <w:rPr>
          <w:rFonts w:ascii="Calibri" w:eastAsia="Calibri" w:hAnsi="Calibri" w:cs="Calibri"/>
          <w:i/>
          <w:sz w:val="24"/>
          <w:szCs w:val="24"/>
        </w:rPr>
        <w:t>Záležitosti kolem umírání</w:t>
      </w:r>
    </w:p>
    <w:p w14:paraId="00000025" w14:textId="77777777" w:rsidR="009E1BF1" w:rsidRDefault="009E1BF1" w:rsidP="00D6443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26" w14:textId="77777777" w:rsidR="009E1BF1" w:rsidRDefault="00000000" w:rsidP="00D6443F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„Vynikající spisovatelka.“</w:t>
      </w:r>
    </w:p>
    <w:p w14:paraId="00000027" w14:textId="77777777" w:rsidR="009E1BF1" w:rsidRDefault="00000000" w:rsidP="00D6443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Karin </w:t>
      </w:r>
      <w:proofErr w:type="spellStart"/>
      <w:r>
        <w:rPr>
          <w:rFonts w:ascii="Calibri" w:eastAsia="Calibri" w:hAnsi="Calibri" w:cs="Calibri"/>
          <w:sz w:val="24"/>
          <w:szCs w:val="24"/>
        </w:rPr>
        <w:t>Slaughter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bestsellerová autorka knih </w:t>
      </w:r>
      <w:r>
        <w:rPr>
          <w:rFonts w:ascii="Calibri" w:eastAsia="Calibri" w:hAnsi="Calibri" w:cs="Calibri"/>
          <w:i/>
          <w:sz w:val="24"/>
          <w:szCs w:val="24"/>
        </w:rPr>
        <w:t>Mlčící žena</w:t>
      </w:r>
      <w:r>
        <w:rPr>
          <w:rFonts w:ascii="Calibri" w:eastAsia="Calibri" w:hAnsi="Calibri" w:cs="Calibri"/>
          <w:sz w:val="24"/>
          <w:szCs w:val="24"/>
        </w:rPr>
        <w:t xml:space="preserve"> a </w:t>
      </w:r>
      <w:r>
        <w:rPr>
          <w:rFonts w:ascii="Calibri" w:eastAsia="Calibri" w:hAnsi="Calibri" w:cs="Calibri"/>
          <w:i/>
          <w:sz w:val="24"/>
          <w:szCs w:val="24"/>
        </w:rPr>
        <w:t>Falešná svědkyně</w:t>
      </w:r>
    </w:p>
    <w:p w14:paraId="00000028" w14:textId="77777777" w:rsidR="009E1BF1" w:rsidRDefault="009E1BF1" w:rsidP="00D6443F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00000029" w14:textId="77777777" w:rsidR="009E1BF1" w:rsidRDefault="00000000" w:rsidP="00D6443F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5" w:name="_heading=h.tyjcwt" w:colFirst="0" w:colLast="0"/>
      <w:bookmarkEnd w:id="5"/>
      <w:r>
        <w:rPr>
          <w:rFonts w:ascii="Calibri" w:eastAsia="Calibri" w:hAnsi="Calibri" w:cs="Calibri"/>
          <w:i/>
          <w:sz w:val="24"/>
          <w:szCs w:val="24"/>
        </w:rPr>
        <w:t xml:space="preserve">„Další znamenité pokračování série </w:t>
      </w:r>
      <w:proofErr w:type="spellStart"/>
      <w:r>
        <w:rPr>
          <w:rFonts w:ascii="Calibri" w:eastAsia="Calibri" w:hAnsi="Calibri" w:cs="Calibri"/>
          <w:sz w:val="24"/>
          <w:szCs w:val="24"/>
        </w:rPr>
        <w:t>Freyja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Huldar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>. Prokreslené postavy a strhující, děsivá zápletka plná zvratů – nedokázala jsem to odložit!“</w:t>
      </w:r>
    </w:p>
    <w:p w14:paraId="0000002A" w14:textId="77777777" w:rsidR="009E1BF1" w:rsidRDefault="00000000" w:rsidP="00D6443F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</w:t>
      </w:r>
      <w:proofErr w:type="spellStart"/>
      <w:r>
        <w:rPr>
          <w:rFonts w:ascii="Calibri" w:eastAsia="Calibri" w:hAnsi="Calibri" w:cs="Calibri"/>
          <w:sz w:val="24"/>
          <w:szCs w:val="24"/>
        </w:rPr>
        <w:t>Shari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Lapena, autorka bestsellerů </w:t>
      </w:r>
      <w:r>
        <w:rPr>
          <w:rFonts w:ascii="Calibri" w:eastAsia="Calibri" w:hAnsi="Calibri" w:cs="Calibri"/>
          <w:i/>
          <w:sz w:val="24"/>
          <w:szCs w:val="24"/>
        </w:rPr>
        <w:t>Jeden z nás</w:t>
      </w:r>
      <w:r>
        <w:rPr>
          <w:rFonts w:ascii="Calibri" w:eastAsia="Calibri" w:hAnsi="Calibri" w:cs="Calibri"/>
          <w:sz w:val="24"/>
          <w:szCs w:val="24"/>
        </w:rPr>
        <w:t xml:space="preserve"> a </w:t>
      </w:r>
      <w:r>
        <w:rPr>
          <w:rFonts w:ascii="Calibri" w:eastAsia="Calibri" w:hAnsi="Calibri" w:cs="Calibri"/>
          <w:i/>
          <w:sz w:val="24"/>
          <w:szCs w:val="24"/>
        </w:rPr>
        <w:t>Nevítaný host</w:t>
      </w:r>
    </w:p>
    <w:p w14:paraId="0000002B" w14:textId="77777777" w:rsidR="009E1BF1" w:rsidRDefault="009E1BF1" w:rsidP="00D6443F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0000002C" w14:textId="77777777" w:rsidR="009E1BF1" w:rsidRDefault="00000000" w:rsidP="00D6443F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lastRenderedPageBreak/>
        <w:t>„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Yrsa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je znamenitá vypravěčka. Její příběhy jsou záhadné, plné tíživé atmosféry a skvěle vygradované. Zvraty nikdy neuvidíte přicházet.“</w:t>
      </w:r>
    </w:p>
    <w:p w14:paraId="0000002D" w14:textId="77777777" w:rsidR="009E1BF1" w:rsidRDefault="00000000" w:rsidP="00D6443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– Mari Hannah, spisovatelka</w:t>
      </w:r>
    </w:p>
    <w:p w14:paraId="0000002E" w14:textId="77777777" w:rsidR="009E1BF1" w:rsidRDefault="009E1BF1" w:rsidP="00D6443F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2F" w14:textId="77777777" w:rsidR="009E1BF1" w:rsidRDefault="00000000" w:rsidP="00D6443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Ukázka: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30" w14:textId="77777777" w:rsidR="009E1BF1" w:rsidRDefault="00000000" w:rsidP="00D6443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Huldar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zabouchl dveře a sáhl na klíčky, aby nastartoval motor. </w:t>
      </w:r>
    </w:p>
    <w:p w14:paraId="00000031" w14:textId="77777777" w:rsidR="009E1BF1" w:rsidRDefault="00000000" w:rsidP="00D6443F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Ale jakmile se připravil o přísun čerstvého vzduchu, ucítil známý zápach – kovový pach krve, mnohem silnější, než aby pocházel z krvácení z nosu nebo drobného škrábnutí. Okamžitě pustil volant i klíčky, přetáhl si rukáv přes levou ruku, otevřel dvířka a vystoupil. [...] Pod bedlivým dohledem ženy v okně se naklonil k </w:t>
      </w:r>
      <w:proofErr w:type="spellStart"/>
      <w:r>
        <w:rPr>
          <w:rFonts w:ascii="Calibri" w:eastAsia="Calibri" w:hAnsi="Calibri" w:cs="Calibri"/>
          <w:sz w:val="24"/>
          <w:szCs w:val="24"/>
        </w:rPr>
        <w:t>Erle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něco jí pošeptal do ucha.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0000032" w14:textId="77777777" w:rsidR="009E1BF1" w:rsidRDefault="00000000" w:rsidP="00D6443F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Její výraz ztvrdl a přikývla, aby dala najevo, že rozumí. Došli k zadní části auta, </w:t>
      </w:r>
      <w:proofErr w:type="spellStart"/>
      <w:r>
        <w:rPr>
          <w:rFonts w:ascii="Calibri" w:eastAsia="Calibri" w:hAnsi="Calibri" w:cs="Calibri"/>
          <w:sz w:val="24"/>
          <w:szCs w:val="24"/>
        </w:rPr>
        <w:t>Huldar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otevřel kufr a vypustil ven silný pach krve. Ale místo mrtvoly nebo těžce zraněného člověka, jak se obával, našli v kufru jen několik černých pytlů na odpadky. Tělo v nich být nemohlo, na to byly příliš malé. …„Podle mě to bude zvěřina – bělokur nebo sob.“</w:t>
      </w:r>
    </w:p>
    <w:p w14:paraId="00000033" w14:textId="77777777" w:rsidR="009E1BF1" w:rsidRDefault="00000000" w:rsidP="00D6443F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Erla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si natáhla latexové rukavice, pak se sehnula k pytlům, našla jeden otevřený a nahlédla dovnitř. Ukázalo se, že neobsahuje ani zvěřinu, ani jídlo z rozbitého mrazáku. [...] </w:t>
      </w:r>
    </w:p>
    <w:p w14:paraId="00000034" w14:textId="77777777" w:rsidR="009E1BF1" w:rsidRDefault="00000000" w:rsidP="00D6443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Erla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si povzdechla: „Radši zavolám posily."</w:t>
      </w:r>
    </w:p>
    <w:p w14:paraId="00000035" w14:textId="77777777" w:rsidR="009E1BF1" w:rsidRDefault="009E1BF1" w:rsidP="00D6443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sectPr w:rsidR="009E1B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2268" w:left="1134" w:header="454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654D2" w14:textId="77777777" w:rsidR="001206B8" w:rsidRDefault="001206B8">
      <w:r>
        <w:separator/>
      </w:r>
    </w:p>
  </w:endnote>
  <w:endnote w:type="continuationSeparator" w:id="0">
    <w:p w14:paraId="576547AA" w14:textId="77777777" w:rsidR="001206B8" w:rsidRDefault="0012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B" w14:textId="77777777" w:rsidR="009E1BF1" w:rsidRDefault="009E1B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D" w14:textId="77777777" w:rsidR="009E1BF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4384" behindDoc="0" locked="0" layoutInCell="1" hidden="0" allowOverlap="1" wp14:anchorId="3D584B55" wp14:editId="7F4ED557">
          <wp:simplePos x="0" y="0"/>
          <wp:positionH relativeFrom="column">
            <wp:posOffset>-193039</wp:posOffset>
          </wp:positionH>
          <wp:positionV relativeFrom="paragraph">
            <wp:posOffset>-944244</wp:posOffset>
          </wp:positionV>
          <wp:extent cx="6449695" cy="985520"/>
          <wp:effectExtent l="0" t="0" r="0" b="0"/>
          <wp:wrapNone/>
          <wp:docPr id="3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9695" cy="985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C" w14:textId="77777777" w:rsidR="009E1BF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44735FCA" wp14:editId="192EB050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7556500" cy="1195070"/>
          <wp:effectExtent l="0" t="0" r="0" b="0"/>
          <wp:wrapSquare wrapText="bothSides" distT="0" distB="0" distL="114300" distR="114300"/>
          <wp:docPr id="33" name="image1.jpg" descr="TZ_zapati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Z_zapati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98A35" w14:textId="77777777" w:rsidR="001206B8" w:rsidRDefault="001206B8">
      <w:r>
        <w:separator/>
      </w:r>
    </w:p>
  </w:footnote>
  <w:footnote w:type="continuationSeparator" w:id="0">
    <w:p w14:paraId="3DAF51CE" w14:textId="77777777" w:rsidR="001206B8" w:rsidRDefault="00120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77777777" w:rsidR="009E1BF1" w:rsidRDefault="009E1B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77777777" w:rsidR="009E1BF1" w:rsidRDefault="009E1BF1">
    <w:pPr>
      <w:tabs>
        <w:tab w:val="left" w:pos="4536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</w:p>
  <w:p w14:paraId="00000037" w14:textId="77777777" w:rsidR="009E1BF1" w:rsidRDefault="00000000">
    <w:pPr>
      <w:spacing w:before="120"/>
      <w:ind w:left="1985" w:right="-57" w:hanging="2835"/>
      <w:rPr>
        <w:rFonts w:ascii="Arial" w:eastAsia="Arial" w:hAnsi="Arial" w:cs="Arial"/>
        <w:color w:val="7F7F7F"/>
        <w:sz w:val="24"/>
        <w:szCs w:val="24"/>
      </w:rPr>
    </w:pPr>
    <w:r>
      <w:rPr>
        <w:rFonts w:ascii="Arial" w:eastAsia="Arial" w:hAnsi="Arial" w:cs="Arial"/>
        <w:color w:val="7F7F7F"/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D6BBC97" wp14:editId="192EC978">
          <wp:simplePos x="0" y="0"/>
          <wp:positionH relativeFrom="column">
            <wp:posOffset>-9524</wp:posOffset>
          </wp:positionH>
          <wp:positionV relativeFrom="paragraph">
            <wp:posOffset>-234314</wp:posOffset>
          </wp:positionV>
          <wp:extent cx="1062990" cy="792480"/>
          <wp:effectExtent l="0" t="0" r="0" b="0"/>
          <wp:wrapNone/>
          <wp:docPr id="3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990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8" w14:textId="77777777" w:rsidR="009E1BF1" w:rsidRDefault="00000000">
    <w:pPr>
      <w:tabs>
        <w:tab w:val="left" w:pos="10348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2F3C78D" wp14:editId="4D3B4696">
              <wp:simplePos x="0" y="0"/>
              <wp:positionH relativeFrom="column">
                <wp:posOffset>1206500</wp:posOffset>
              </wp:positionH>
              <wp:positionV relativeFrom="paragraph">
                <wp:posOffset>266700</wp:posOffset>
              </wp:positionV>
              <wp:extent cx="4445" cy="12700"/>
              <wp:effectExtent l="0" t="0" r="0" b="0"/>
              <wp:wrapNone/>
              <wp:docPr id="32" name="Přímá spojovací šipka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21875" y="3777778"/>
                        <a:ext cx="5048250" cy="444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1206500</wp:posOffset>
              </wp:positionH>
              <wp:positionV relativeFrom="paragraph">
                <wp:posOffset>266700</wp:posOffset>
              </wp:positionV>
              <wp:extent cx="4445" cy="12700"/>
              <wp:effectExtent b="0" l="0" r="0" t="0"/>
              <wp:wrapNone/>
              <wp:docPr id="32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60FC493" wp14:editId="55F544AC">
              <wp:simplePos x="0" y="0"/>
              <wp:positionH relativeFrom="column">
                <wp:posOffset>1181100</wp:posOffset>
              </wp:positionH>
              <wp:positionV relativeFrom="paragraph">
                <wp:posOffset>0</wp:posOffset>
              </wp:positionV>
              <wp:extent cx="2529205" cy="327025"/>
              <wp:effectExtent l="0" t="0" r="0" b="0"/>
              <wp:wrapNone/>
              <wp:docPr id="31" name="Obdélník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86160" y="362125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FEA1D6D" w14:textId="77777777" w:rsidR="009E1BF1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Život mezi řádky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0FC493" id="Obdélník 31" o:spid="_x0000_s1026" style="position:absolute;left:0;text-align:left;margin-left:93pt;margin-top:0;width:199.15pt;height:2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6FEA1D6D" w14:textId="77777777" w:rsidR="009E1BF1" w:rsidRDefault="00000000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Život mezi řádky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77777777" w:rsidR="009E1BF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E5B662A" wp14:editId="636B20F6">
          <wp:simplePos x="0" y="0"/>
          <wp:positionH relativeFrom="column">
            <wp:posOffset>-6984</wp:posOffset>
          </wp:positionH>
          <wp:positionV relativeFrom="paragraph">
            <wp:posOffset>-14604</wp:posOffset>
          </wp:positionV>
          <wp:extent cx="1000760" cy="744855"/>
          <wp:effectExtent l="0" t="0" r="0" b="0"/>
          <wp:wrapTopAndBottom distT="0" distB="0"/>
          <wp:docPr id="34" name="image3.png" descr="GRADAbaz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GRADAbazej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744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FDC770E" wp14:editId="67D006F6">
              <wp:simplePos x="0" y="0"/>
              <wp:positionH relativeFrom="column">
                <wp:posOffset>1409700</wp:posOffset>
              </wp:positionH>
              <wp:positionV relativeFrom="paragraph">
                <wp:posOffset>698500</wp:posOffset>
              </wp:positionV>
              <wp:extent cx="0" cy="12700"/>
              <wp:effectExtent l="0" t="0" r="0" b="0"/>
              <wp:wrapNone/>
              <wp:docPr id="30" name="Přímá spojovací šipka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57740" y="3780000"/>
                        <a:ext cx="51765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1409700</wp:posOffset>
              </wp:positionH>
              <wp:positionV relativeFrom="paragraph">
                <wp:posOffset>698500</wp:posOffset>
              </wp:positionV>
              <wp:extent cx="0" cy="12700"/>
              <wp:effectExtent b="0" l="0" r="0" t="0"/>
              <wp:wrapNone/>
              <wp:docPr id="3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32A7F205" wp14:editId="6FFC7DCF">
              <wp:simplePos x="0" y="0"/>
              <wp:positionH relativeFrom="column">
                <wp:posOffset>1409700</wp:posOffset>
              </wp:positionH>
              <wp:positionV relativeFrom="paragraph">
                <wp:posOffset>368300</wp:posOffset>
              </wp:positionV>
              <wp:extent cx="2601595" cy="251460"/>
              <wp:effectExtent l="0" t="0" r="0" b="0"/>
              <wp:wrapNone/>
              <wp:docPr id="29" name="Obdélník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49965" y="3659033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8F171B3" w14:textId="77777777" w:rsidR="009E1BF1" w:rsidRDefault="00000000">
                          <w:pPr>
                            <w:spacing w:before="120"/>
                            <w:ind w:right="-56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Svět odborné literatury</w:t>
                          </w:r>
                        </w:p>
                        <w:p w14:paraId="01A3AF75" w14:textId="77777777" w:rsidR="009E1BF1" w:rsidRDefault="009E1BF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A7F205" id="Obdélník 29" o:spid="_x0000_s1027" style="position:absolute;margin-left:111pt;margin-top:29pt;width:204.85pt;height:1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18F171B3" w14:textId="77777777" w:rsidR="009E1BF1" w:rsidRDefault="00000000">
                    <w:pPr>
                      <w:spacing w:before="120"/>
                      <w:ind w:right="-56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Svět odborné literatury</w:t>
                    </w:r>
                  </w:p>
                  <w:p w14:paraId="01A3AF75" w14:textId="77777777" w:rsidR="009E1BF1" w:rsidRDefault="009E1BF1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F1"/>
    <w:rsid w:val="001206B8"/>
    <w:rsid w:val="00801C09"/>
    <w:rsid w:val="009E1BF1"/>
    <w:rsid w:val="00A27B7D"/>
    <w:rsid w:val="00AF5B9C"/>
    <w:rsid w:val="00AF7B74"/>
    <w:rsid w:val="00B21739"/>
    <w:rsid w:val="00B21FFE"/>
    <w:rsid w:val="00D6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C9A615"/>
  <w15:docId w15:val="{48E9EADE-8593-4248-B3A7-EC90B03D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ide Latin" w:eastAsia="Wide Latin" w:hAnsi="Wide Latin" w:cs="Wide Lati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E82"/>
  </w:style>
  <w:style w:type="paragraph" w:styleId="Nadpis1">
    <w:name w:val="heading 1"/>
    <w:basedOn w:val="Normln"/>
    <w:next w:val="Normln"/>
    <w:uiPriority w:val="9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uiPriority w:val="9"/>
    <w:semiHidden/>
    <w:unhideWhenUsed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uiPriority w:val="9"/>
    <w:semiHidden/>
    <w:unhideWhenUsed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uiPriority w:val="9"/>
    <w:semiHidden/>
    <w:unhideWhenUsed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uiPriority w:val="9"/>
    <w:semiHidden/>
    <w:unhideWhenUsed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Odstavecseseznamem">
    <w:name w:val="List Paragraph"/>
    <w:basedOn w:val="Normln"/>
    <w:uiPriority w:val="34"/>
    <w:qFormat/>
    <w:rsid w:val="00D958E5"/>
    <w:pPr>
      <w:ind w:left="720"/>
      <w:contextualSpacing/>
    </w:pPr>
  </w:style>
  <w:style w:type="character" w:styleId="Odkaznakoment">
    <w:name w:val="annotation reference"/>
    <w:basedOn w:val="Standardnpsmoodstavce"/>
    <w:rsid w:val="000312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03125C"/>
  </w:style>
  <w:style w:type="character" w:customStyle="1" w:styleId="TextkomenteChar">
    <w:name w:val="Text komentáře Char"/>
    <w:basedOn w:val="Standardnpsmoodstavce"/>
    <w:link w:val="Textkomente"/>
    <w:rsid w:val="0003125C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12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125C"/>
    <w:rPr>
      <w:rFonts w:ascii="Wide Latin" w:hAnsi="Wide Latin"/>
      <w:b/>
      <w:bCs/>
    </w:rPr>
  </w:style>
  <w:style w:type="character" w:styleId="Zdraznn">
    <w:name w:val="Emphasis"/>
    <w:basedOn w:val="Standardnpsmoodstavce"/>
    <w:uiPriority w:val="20"/>
    <w:qFormat/>
    <w:rsid w:val="0003125C"/>
    <w:rPr>
      <w:i/>
      <w:iCs/>
    </w:rPr>
  </w:style>
  <w:style w:type="paragraph" w:customStyle="1" w:styleId="v1v1msonormal">
    <w:name w:val="v1v1msonormal"/>
    <w:basedOn w:val="Normln"/>
    <w:rsid w:val="00230FE1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val="en-US" w:eastAsia="en-US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AF5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M7ZQguq5y/EaL4m1c4o4TJwD0A==">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600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</dc:creator>
  <cp:lastModifiedBy>Zlata Biedermannová</cp:lastModifiedBy>
  <cp:revision>6</cp:revision>
  <dcterms:created xsi:type="dcterms:W3CDTF">2022-10-26T08:03:00Z</dcterms:created>
  <dcterms:modified xsi:type="dcterms:W3CDTF">2022-11-01T09:12:00Z</dcterms:modified>
</cp:coreProperties>
</file>