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E027" w14:textId="77777777" w:rsidR="00CF2972" w:rsidRPr="00CF2972" w:rsidRDefault="00C808C3" w:rsidP="00CF2972">
      <w:pPr>
        <w:jc w:val="center"/>
        <w:rPr>
          <w:rFonts w:ascii="Aptos" w:hAnsi="Aptos" w:cs="Arial"/>
          <w:b/>
          <w:bCs/>
          <w:sz w:val="28"/>
          <w:szCs w:val="28"/>
          <w:shd w:val="clear" w:color="auto" w:fill="FFFFFF"/>
          <w:lang w:eastAsia="zh-CN"/>
        </w:rPr>
      </w:pPr>
      <w:r w:rsidRPr="00CF2972">
        <w:rPr>
          <w:rFonts w:ascii="Aptos" w:hAnsi="Aptos" w:cs="Arial"/>
          <w:b/>
          <w:bCs/>
          <w:sz w:val="28"/>
          <w:szCs w:val="28"/>
          <w:shd w:val="clear" w:color="auto" w:fill="FFFFFF"/>
          <w:lang w:eastAsia="zh-CN"/>
        </w:rPr>
        <w:t>ZRŮDA</w:t>
      </w:r>
      <w:r w:rsidR="00CF2972" w:rsidRPr="00CF2972">
        <w:rPr>
          <w:rFonts w:ascii="Aptos" w:hAnsi="Aptos" w:cs="Arial"/>
          <w:b/>
          <w:bCs/>
          <w:sz w:val="28"/>
          <w:szCs w:val="28"/>
          <w:shd w:val="clear" w:color="auto" w:fill="FFFFFF"/>
          <w:lang w:eastAsia="zh-CN"/>
        </w:rPr>
        <w:t xml:space="preserve"> </w:t>
      </w:r>
    </w:p>
    <w:p w14:paraId="6F538AEB" w14:textId="6277CFE1" w:rsidR="00C808C3" w:rsidRPr="00CF2972" w:rsidRDefault="00CF2972" w:rsidP="00CF2972">
      <w:pPr>
        <w:jc w:val="center"/>
        <w:rPr>
          <w:rFonts w:ascii="Aptos" w:hAnsi="Aptos" w:cs="Arial"/>
          <w:b/>
          <w:bCs/>
          <w:sz w:val="28"/>
          <w:szCs w:val="28"/>
          <w:shd w:val="clear" w:color="auto" w:fill="FFFFFF"/>
          <w:lang w:eastAsia="zh-CN"/>
        </w:rPr>
      </w:pPr>
      <w:r w:rsidRPr="00CF2972">
        <w:rPr>
          <w:rFonts w:ascii="Aptos" w:hAnsi="Aptos" w:cs="Arial"/>
          <w:b/>
          <w:bCs/>
          <w:sz w:val="28"/>
          <w:szCs w:val="28"/>
          <w:shd w:val="clear" w:color="auto" w:fill="FFFFFF"/>
          <w:lang w:eastAsia="zh-CN"/>
        </w:rPr>
        <w:t>AILEEN WOURNOSOVÁ A DALŠÍ KRUTÉ VRAŽEDKYNĚ</w:t>
      </w:r>
    </w:p>
    <w:p w14:paraId="157A516A" w14:textId="0D757D45" w:rsidR="007D4D9C" w:rsidRPr="00CF2972" w:rsidRDefault="007D4D9C" w:rsidP="00CF2972">
      <w:pPr>
        <w:jc w:val="center"/>
        <w:rPr>
          <w:rFonts w:ascii="Aptos" w:hAnsi="Aptos" w:cs="Arial"/>
          <w:b/>
          <w:bCs/>
          <w:sz w:val="28"/>
          <w:szCs w:val="28"/>
          <w:shd w:val="clear" w:color="auto" w:fill="FFFFFF"/>
          <w:lang w:eastAsia="zh-CN"/>
        </w:rPr>
      </w:pPr>
      <w:r w:rsidRPr="00CF2972">
        <w:rPr>
          <w:rFonts w:ascii="Aptos" w:hAnsi="Aptos" w:cs="Arial"/>
          <w:b/>
          <w:bCs/>
          <w:sz w:val="28"/>
          <w:szCs w:val="28"/>
          <w:shd w:val="clear" w:color="auto" w:fill="FFFFFF"/>
          <w:lang w:eastAsia="zh-CN"/>
        </w:rPr>
        <w:t>Skutečné zločiny. Skutečné oběti. Skutečný strach</w:t>
      </w:r>
      <w:r w:rsidR="00D86BEC" w:rsidRPr="00CF2972">
        <w:rPr>
          <w:rFonts w:ascii="Aptos" w:hAnsi="Aptos" w:cs="Arial"/>
          <w:b/>
          <w:bCs/>
          <w:sz w:val="28"/>
          <w:szCs w:val="28"/>
          <w:shd w:val="clear" w:color="auto" w:fill="FFFFFF"/>
          <w:lang w:eastAsia="zh-CN"/>
        </w:rPr>
        <w:t>.</w:t>
      </w:r>
    </w:p>
    <w:p w14:paraId="604E0719" w14:textId="77777777" w:rsidR="00D86BEC" w:rsidRPr="00CF2972" w:rsidRDefault="00D86BEC" w:rsidP="00CF2972">
      <w:pPr>
        <w:jc w:val="center"/>
        <w:rPr>
          <w:rFonts w:ascii="Aptos" w:hAnsi="Aptos" w:cs="Arial"/>
          <w:b/>
          <w:bCs/>
          <w:sz w:val="22"/>
          <w:szCs w:val="22"/>
          <w:shd w:val="clear" w:color="auto" w:fill="FFFFFF"/>
          <w:lang w:eastAsia="zh-CN"/>
        </w:rPr>
      </w:pPr>
    </w:p>
    <w:p w14:paraId="4D21A85D" w14:textId="77777777" w:rsidR="007D4D9C" w:rsidRPr="00CF2972" w:rsidRDefault="007D4D9C" w:rsidP="00CF2972">
      <w:pPr>
        <w:jc w:val="both"/>
        <w:rPr>
          <w:rFonts w:ascii="Aptos" w:hAnsi="Aptos" w:cs="Arial"/>
          <w:sz w:val="22"/>
          <w:szCs w:val="22"/>
          <w:shd w:val="clear" w:color="auto" w:fill="FFFFFF"/>
          <w:lang w:eastAsia="zh-CN"/>
        </w:rPr>
      </w:pPr>
    </w:p>
    <w:p w14:paraId="18673CE7" w14:textId="524FBF29" w:rsidR="00AD0519" w:rsidRPr="00CF2972" w:rsidRDefault="007D4D9C" w:rsidP="00CF2972">
      <w:pPr>
        <w:jc w:val="both"/>
        <w:rPr>
          <w:rFonts w:ascii="Aptos" w:hAnsi="Aptos"/>
          <w:sz w:val="22"/>
          <w:szCs w:val="22"/>
        </w:rPr>
      </w:pPr>
      <w:r w:rsidRPr="00CF2972">
        <w:rPr>
          <w:rFonts w:ascii="Aptos" w:hAnsi="Aptos" w:cs="Arial"/>
          <w:sz w:val="22"/>
          <w:szCs w:val="22"/>
          <w:shd w:val="clear" w:color="auto" w:fill="FFFFFF"/>
          <w:lang w:eastAsia="zh-CN"/>
        </w:rPr>
        <w:t xml:space="preserve">                                                                                                                                                  </w:t>
      </w:r>
      <w:r w:rsidR="00E10596" w:rsidRPr="00CF2972">
        <w:rPr>
          <w:rFonts w:ascii="Aptos" w:eastAsia="Calibri" w:hAnsi="Aptos" w:cstheme="minorHAnsi"/>
          <w:bCs/>
          <w:i/>
          <w:sz w:val="22"/>
          <w:szCs w:val="22"/>
          <w:lang w:eastAsia="en-US"/>
        </w:rPr>
        <w:t>V Praze,</w:t>
      </w:r>
      <w:r w:rsidR="00B01A60" w:rsidRPr="00CF2972">
        <w:rPr>
          <w:rFonts w:ascii="Aptos" w:eastAsia="Calibri" w:hAnsi="Aptos" w:cstheme="minorHAnsi"/>
          <w:bCs/>
          <w:i/>
          <w:sz w:val="22"/>
          <w:szCs w:val="22"/>
          <w:lang w:eastAsia="en-US"/>
        </w:rPr>
        <w:t xml:space="preserve"> </w:t>
      </w:r>
      <w:r w:rsidR="00A05CD9" w:rsidRPr="00CF2972">
        <w:rPr>
          <w:rFonts w:ascii="Aptos" w:eastAsia="Calibri" w:hAnsi="Aptos" w:cstheme="minorHAnsi"/>
          <w:bCs/>
          <w:i/>
          <w:sz w:val="22"/>
          <w:szCs w:val="22"/>
          <w:lang w:eastAsia="en-US"/>
        </w:rPr>
        <w:t>1</w:t>
      </w:r>
      <w:r w:rsidR="00163689">
        <w:rPr>
          <w:rFonts w:ascii="Aptos" w:eastAsia="Calibri" w:hAnsi="Aptos" w:cstheme="minorHAnsi"/>
          <w:bCs/>
          <w:i/>
          <w:sz w:val="22"/>
          <w:szCs w:val="22"/>
          <w:lang w:eastAsia="en-US"/>
        </w:rPr>
        <w:t>7</w:t>
      </w:r>
      <w:r w:rsidR="00B01A60" w:rsidRPr="00CF2972">
        <w:rPr>
          <w:rFonts w:ascii="Aptos" w:eastAsia="Calibri" w:hAnsi="Aptos" w:cstheme="minorHAnsi"/>
          <w:bCs/>
          <w:i/>
          <w:sz w:val="22"/>
          <w:szCs w:val="22"/>
          <w:lang w:eastAsia="en-US"/>
        </w:rPr>
        <w:t xml:space="preserve">. </w:t>
      </w:r>
      <w:r w:rsidR="00A05CD9" w:rsidRPr="00CF2972">
        <w:rPr>
          <w:rFonts w:ascii="Aptos" w:eastAsia="Calibri" w:hAnsi="Aptos" w:cstheme="minorHAnsi"/>
          <w:bCs/>
          <w:i/>
          <w:sz w:val="22"/>
          <w:szCs w:val="22"/>
          <w:lang w:eastAsia="en-US"/>
        </w:rPr>
        <w:t xml:space="preserve">června </w:t>
      </w:r>
      <w:r w:rsidR="00B01A60" w:rsidRPr="00CF2972">
        <w:rPr>
          <w:rFonts w:ascii="Aptos" w:eastAsia="Calibri" w:hAnsi="Aptos" w:cstheme="minorHAnsi"/>
          <w:bCs/>
          <w:i/>
          <w:sz w:val="22"/>
          <w:szCs w:val="22"/>
          <w:lang w:eastAsia="en-US"/>
        </w:rPr>
        <w:t>202</w:t>
      </w:r>
      <w:r w:rsidR="00C86F69" w:rsidRPr="00CF2972">
        <w:rPr>
          <w:rFonts w:ascii="Aptos" w:eastAsia="Calibri" w:hAnsi="Aptos" w:cstheme="minorHAnsi"/>
          <w:bCs/>
          <w:i/>
          <w:sz w:val="22"/>
          <w:szCs w:val="22"/>
          <w:lang w:eastAsia="en-US"/>
        </w:rPr>
        <w:t>5</w:t>
      </w:r>
    </w:p>
    <w:p w14:paraId="27F1233E" w14:textId="43935EFF" w:rsidR="00AD0519" w:rsidRPr="00CF2972" w:rsidRDefault="00AD0519" w:rsidP="00CF2972">
      <w:pPr>
        <w:rPr>
          <w:rFonts w:ascii="Aptos" w:hAnsi="Aptos" w:cstheme="minorHAnsi"/>
          <w:sz w:val="22"/>
          <w:szCs w:val="22"/>
          <w:highlight w:val="white"/>
        </w:rPr>
      </w:pPr>
      <w:bookmarkStart w:id="0" w:name="_Hlk17294481"/>
      <w:bookmarkEnd w:id="0"/>
    </w:p>
    <w:p w14:paraId="5166F10E" w14:textId="77ED7E5E" w:rsidR="00CF2972" w:rsidRDefault="00CF2972" w:rsidP="00CF2972">
      <w:pPr>
        <w:rPr>
          <w:rFonts w:ascii="Aptos" w:hAnsi="Aptos"/>
          <w:b/>
          <w:bCs/>
          <w:sz w:val="22"/>
          <w:szCs w:val="22"/>
        </w:rPr>
      </w:pPr>
      <w:r w:rsidRPr="00CF2972">
        <w:rPr>
          <w:rFonts w:ascii="Aptos" w:hAnsi="Aptos" w:cstheme="minorHAnsi"/>
          <w:b/>
          <w:bCs/>
          <w:sz w:val="22"/>
          <w:szCs w:val="22"/>
        </w:rPr>
        <w:t>Přestože jsou ženy považovány za slabší a něžné pohlaví, mírumilovné a odmítající násilí, statistiky jsou neúprosné: Téměř každý šestý sériový vrah v USA je žena, ať už jako samostatná pachatelka, nebo jako spolupachatelka, a o</w:t>
      </w:r>
      <w:r w:rsidRPr="00CF2972">
        <w:rPr>
          <w:rFonts w:ascii="Aptos" w:hAnsi="Aptos"/>
          <w:b/>
          <w:bCs/>
          <w:sz w:val="22"/>
          <w:szCs w:val="22"/>
        </w:rPr>
        <w:t xml:space="preserve">d obnovení poprav v USA v roce 1977 bylo do roku 2005 odsouzeno k trestu smrti celkem 63 žen. Jedenáct z nich bylo popraveno. </w:t>
      </w:r>
    </w:p>
    <w:p w14:paraId="79E443C0" w14:textId="77777777" w:rsidR="00163689" w:rsidRDefault="00163689" w:rsidP="00CF2972">
      <w:pPr>
        <w:rPr>
          <w:rFonts w:ascii="Aptos" w:hAnsi="Aptos"/>
          <w:b/>
          <w:bCs/>
          <w:sz w:val="22"/>
          <w:szCs w:val="22"/>
        </w:rPr>
      </w:pPr>
    </w:p>
    <w:p w14:paraId="62C19498" w14:textId="77777777" w:rsidR="00163689" w:rsidRPr="00CF2972" w:rsidRDefault="00163689" w:rsidP="00CF2972">
      <w:pPr>
        <w:rPr>
          <w:rFonts w:ascii="Aptos" w:hAnsi="Aptos" w:cstheme="minorHAnsi"/>
          <w:b/>
          <w:bCs/>
          <w:sz w:val="22"/>
          <w:szCs w:val="22"/>
        </w:rPr>
      </w:pPr>
    </w:p>
    <w:p w14:paraId="0316AB6F" w14:textId="77777777" w:rsidR="000261E6" w:rsidRPr="00CF2972" w:rsidRDefault="000261E6" w:rsidP="00CF2972">
      <w:pPr>
        <w:jc w:val="center"/>
        <w:rPr>
          <w:rFonts w:ascii="Aptos" w:hAnsi="Aptos" w:cs="Arial"/>
          <w:b/>
          <w:bCs/>
          <w:color w:val="C00000"/>
          <w:sz w:val="22"/>
          <w:szCs w:val="22"/>
          <w:shd w:val="clear" w:color="auto" w:fill="FFFFFF"/>
          <w:lang w:eastAsia="zh-CN"/>
        </w:rPr>
      </w:pPr>
    </w:p>
    <w:p w14:paraId="1127CDD2" w14:textId="36573200" w:rsidR="00C808C3" w:rsidRPr="00163689" w:rsidRDefault="00C808C3" w:rsidP="00CF2972">
      <w:pPr>
        <w:jc w:val="center"/>
        <w:rPr>
          <w:rFonts w:ascii="Aptos" w:hAnsi="Aptos" w:cs="Calibri"/>
          <w:b/>
          <w:bCs/>
          <w:sz w:val="28"/>
          <w:szCs w:val="28"/>
        </w:rPr>
      </w:pPr>
      <w:r w:rsidRPr="00163689">
        <w:rPr>
          <w:rFonts w:ascii="Aptos" w:hAnsi="Aptos" w:cs="Arial"/>
          <w:b/>
          <w:bCs/>
          <w:color w:val="C00000"/>
          <w:sz w:val="28"/>
          <w:szCs w:val="28"/>
          <w:shd w:val="clear" w:color="auto" w:fill="FFFFFF"/>
          <w:lang w:eastAsia="zh-CN"/>
        </w:rPr>
        <w:t>Ženská tvář vraždy: pravdivé příběhy, které vás nenechají klidně spát</w:t>
      </w:r>
    </w:p>
    <w:p w14:paraId="0E3DBD19" w14:textId="4A26051D" w:rsidR="00DC5790" w:rsidRPr="00CF2972" w:rsidRDefault="00CF2972" w:rsidP="00CF2972">
      <w:pPr>
        <w:rPr>
          <w:rFonts w:ascii="Aptos" w:hAnsi="Aptos" w:cs="Calibri"/>
          <w:b/>
          <w:bCs/>
          <w:sz w:val="22"/>
          <w:szCs w:val="22"/>
        </w:rPr>
      </w:pPr>
      <w:r w:rsidRPr="00CF2972">
        <w:rPr>
          <w:rFonts w:ascii="Aptos" w:hAnsi="Aptos" w:cs="Calibri"/>
          <w:b/>
          <w:bCs/>
          <w:noProof/>
          <w:sz w:val="22"/>
          <w:szCs w:val="22"/>
        </w:rPr>
        <w:drawing>
          <wp:anchor distT="0" distB="0" distL="114300" distR="114300" simplePos="0" relativeHeight="251658240" behindDoc="0" locked="0" layoutInCell="1" allowOverlap="1" wp14:anchorId="06B2DE26" wp14:editId="762C269E">
            <wp:simplePos x="0" y="0"/>
            <wp:positionH relativeFrom="margin">
              <wp:posOffset>189230</wp:posOffset>
            </wp:positionH>
            <wp:positionV relativeFrom="paragraph">
              <wp:posOffset>155575</wp:posOffset>
            </wp:positionV>
            <wp:extent cx="2591435" cy="3723640"/>
            <wp:effectExtent l="0" t="0" r="0" b="0"/>
            <wp:wrapSquare wrapText="bothSides"/>
            <wp:docPr id="1237056664" name="Obrázek 3" descr="Obsah obrázku text, Písmo, rukopis, trik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56664" name="Obrázek 3" descr="Obsah obrázku text, Písmo, rukopis, trikot"/>
                    <pic:cNvPicPr/>
                  </pic:nvPicPr>
                  <pic:blipFill>
                    <a:blip r:embed="rId11">
                      <a:extLst>
                        <a:ext uri="{28A0092B-C50C-407E-A947-70E740481C1C}">
                          <a14:useLocalDpi xmlns:a14="http://schemas.microsoft.com/office/drawing/2010/main" val="0"/>
                        </a:ext>
                      </a:extLst>
                    </a:blip>
                    <a:stretch>
                      <a:fillRect/>
                    </a:stretch>
                  </pic:blipFill>
                  <pic:spPr>
                    <a:xfrm>
                      <a:off x="0" y="0"/>
                      <a:ext cx="2591435" cy="3723640"/>
                    </a:xfrm>
                    <a:prstGeom prst="rect">
                      <a:avLst/>
                    </a:prstGeom>
                  </pic:spPr>
                </pic:pic>
              </a:graphicData>
            </a:graphic>
            <wp14:sizeRelH relativeFrom="margin">
              <wp14:pctWidth>0</wp14:pctWidth>
            </wp14:sizeRelH>
            <wp14:sizeRelV relativeFrom="margin">
              <wp14:pctHeight>0</wp14:pctHeight>
            </wp14:sizeRelV>
          </wp:anchor>
        </w:drawing>
      </w:r>
    </w:p>
    <w:p w14:paraId="75B38005" w14:textId="77777777" w:rsidR="00CF2972" w:rsidRPr="00CF2972" w:rsidRDefault="00CF2972" w:rsidP="00CF2972">
      <w:pPr>
        <w:rPr>
          <w:rFonts w:ascii="Aptos" w:hAnsi="Aptos" w:cstheme="minorHAnsi"/>
          <w:sz w:val="22"/>
          <w:szCs w:val="22"/>
        </w:rPr>
      </w:pPr>
      <w:r w:rsidRPr="00CF2972">
        <w:rPr>
          <w:rFonts w:ascii="Aptos" w:hAnsi="Aptos" w:cstheme="minorHAnsi"/>
          <w:sz w:val="22"/>
          <w:szCs w:val="22"/>
        </w:rPr>
        <w:t xml:space="preserve">Jak a proč? Jak se </w:t>
      </w:r>
      <w:r w:rsidRPr="00CF2972">
        <w:rPr>
          <w:rFonts w:ascii="Aptos" w:hAnsi="Aptos" w:cs="Calibri"/>
          <w:sz w:val="22"/>
          <w:szCs w:val="22"/>
        </w:rPr>
        <w:t>ž</w:t>
      </w:r>
      <w:r w:rsidRPr="00CF2972">
        <w:rPr>
          <w:rFonts w:ascii="Aptos" w:hAnsi="Aptos" w:cstheme="minorHAnsi"/>
          <w:sz w:val="22"/>
          <w:szCs w:val="22"/>
        </w:rPr>
        <w:t>eny stávají sériovými vra</w:t>
      </w:r>
      <w:r w:rsidRPr="00CF2972">
        <w:rPr>
          <w:rFonts w:ascii="Aptos" w:hAnsi="Aptos" w:cs="Calibri"/>
          <w:sz w:val="22"/>
          <w:szCs w:val="22"/>
        </w:rPr>
        <w:t>ž</w:t>
      </w:r>
      <w:r w:rsidRPr="00CF2972">
        <w:rPr>
          <w:rFonts w:ascii="Aptos" w:hAnsi="Aptos" w:cstheme="minorHAnsi"/>
          <w:sz w:val="22"/>
          <w:szCs w:val="22"/>
        </w:rPr>
        <w:t>edkyněmi a proč zabíjejí? Proč je jednoduché. Mohou zabíjet ze stejných důvodů jako muž</w:t>
      </w:r>
      <w:r w:rsidRPr="00CF2972">
        <w:rPr>
          <w:rFonts w:ascii="Aptos" w:hAnsi="Aptos" w:cs="Calibri"/>
          <w:sz w:val="22"/>
          <w:szCs w:val="22"/>
        </w:rPr>
        <w:t>ští</w:t>
      </w:r>
      <w:r w:rsidRPr="00CF2972">
        <w:rPr>
          <w:rFonts w:ascii="Aptos" w:hAnsi="Aptos" w:cstheme="minorHAnsi"/>
          <w:sz w:val="22"/>
          <w:szCs w:val="22"/>
        </w:rPr>
        <w:t xml:space="preserve"> sérioví vrazi: kvůli moci, ovládání, sexuálnímu chtíči, zisku, vzrušení, sebeúctě, pomstě a šílenství.</w:t>
      </w:r>
    </w:p>
    <w:p w14:paraId="02432AD1" w14:textId="77777777" w:rsidR="00CF2972" w:rsidRPr="00CF2972" w:rsidRDefault="00CF2972" w:rsidP="00CF2972">
      <w:pPr>
        <w:rPr>
          <w:rFonts w:ascii="Aptos" w:hAnsi="Aptos" w:cstheme="minorHAnsi"/>
          <w:sz w:val="22"/>
          <w:szCs w:val="22"/>
        </w:rPr>
      </w:pPr>
      <w:r w:rsidRPr="00CF2972">
        <w:rPr>
          <w:rFonts w:ascii="Aptos" w:hAnsi="Aptos" w:cstheme="minorHAnsi"/>
          <w:sz w:val="22"/>
          <w:szCs w:val="22"/>
        </w:rPr>
        <w:t>Existují však některé pozoruhodné rozdíly. Mu</w:t>
      </w:r>
      <w:r w:rsidRPr="00CF2972">
        <w:rPr>
          <w:rFonts w:ascii="Aptos" w:hAnsi="Aptos" w:cs="Calibri"/>
          <w:sz w:val="22"/>
          <w:szCs w:val="22"/>
        </w:rPr>
        <w:t>ž</w:t>
      </w:r>
      <w:r w:rsidRPr="00CF2972">
        <w:rPr>
          <w:rFonts w:ascii="Aptos" w:hAnsi="Aptos" w:cs="NSimSun"/>
          <w:sz w:val="22"/>
          <w:szCs w:val="22"/>
        </w:rPr>
        <w:t>š</w:t>
      </w:r>
      <w:r w:rsidRPr="00CF2972">
        <w:rPr>
          <w:rFonts w:ascii="Aptos" w:hAnsi="Aptos" w:cstheme="minorHAnsi"/>
          <w:sz w:val="22"/>
          <w:szCs w:val="22"/>
        </w:rPr>
        <w:t xml:space="preserve">tí sérioví vrazi se často dopouštějí únosů, věznění, znásilňování a mrzačení, aby vyjádřili svůj vztek a touhu po kontrole; </w:t>
      </w:r>
      <w:r w:rsidRPr="00CF2972">
        <w:rPr>
          <w:rFonts w:ascii="Aptos" w:hAnsi="Aptos" w:cs="Calibri"/>
          <w:sz w:val="22"/>
          <w:szCs w:val="22"/>
        </w:rPr>
        <w:t>ž</w:t>
      </w:r>
      <w:r w:rsidRPr="00CF2972">
        <w:rPr>
          <w:rFonts w:ascii="Aptos" w:hAnsi="Aptos" w:cstheme="minorHAnsi"/>
          <w:sz w:val="22"/>
          <w:szCs w:val="22"/>
        </w:rPr>
        <w:t>enské sériové vra</w:t>
      </w:r>
      <w:r w:rsidRPr="00CF2972">
        <w:rPr>
          <w:rFonts w:ascii="Aptos" w:hAnsi="Aptos" w:cs="Calibri"/>
          <w:sz w:val="22"/>
          <w:szCs w:val="22"/>
        </w:rPr>
        <w:t>ž</w:t>
      </w:r>
      <w:r w:rsidRPr="00CF2972">
        <w:rPr>
          <w:rFonts w:ascii="Aptos" w:hAnsi="Aptos" w:cstheme="minorHAnsi"/>
          <w:sz w:val="22"/>
          <w:szCs w:val="22"/>
        </w:rPr>
        <w:t xml:space="preserve">edkyně se obvykle vrhají rovnou do zabíjení – nezastavují se, aby cestou oběť zmrzačily nebo </w:t>
      </w:r>
    </w:p>
    <w:p w14:paraId="65CE5616" w14:textId="77777777" w:rsidR="00CF2972" w:rsidRDefault="00CF2972" w:rsidP="00CF2972">
      <w:pPr>
        <w:rPr>
          <w:rFonts w:ascii="Aptos" w:hAnsi="Aptos" w:cstheme="minorHAnsi"/>
          <w:sz w:val="22"/>
          <w:szCs w:val="22"/>
        </w:rPr>
      </w:pPr>
      <w:r w:rsidRPr="00CF2972">
        <w:rPr>
          <w:rFonts w:ascii="Aptos" w:hAnsi="Aptos" w:cstheme="minorHAnsi"/>
          <w:sz w:val="22"/>
          <w:szCs w:val="22"/>
        </w:rPr>
        <w:t xml:space="preserve">kously. </w:t>
      </w:r>
      <w:r w:rsidRPr="00CF2972">
        <w:rPr>
          <w:rFonts w:ascii="Aptos" w:hAnsi="Aptos" w:cs="Calibri"/>
          <w:sz w:val="22"/>
          <w:szCs w:val="22"/>
        </w:rPr>
        <w:t>Ž</w:t>
      </w:r>
      <w:r w:rsidRPr="00CF2972">
        <w:rPr>
          <w:rFonts w:ascii="Aptos" w:hAnsi="Aptos" w:cs="NSimSun"/>
          <w:sz w:val="22"/>
          <w:szCs w:val="22"/>
        </w:rPr>
        <w:t>á</w:t>
      </w:r>
      <w:r w:rsidRPr="00CF2972">
        <w:rPr>
          <w:rFonts w:ascii="Aptos" w:hAnsi="Aptos" w:cstheme="minorHAnsi"/>
          <w:sz w:val="22"/>
          <w:szCs w:val="22"/>
        </w:rPr>
        <w:t>dné polaroidy, masturbace na místě činu nebo sex s mrtvolou. Sériové vra</w:t>
      </w:r>
      <w:r w:rsidRPr="00CF2972">
        <w:rPr>
          <w:rFonts w:ascii="Aptos" w:hAnsi="Aptos" w:cs="Calibri"/>
          <w:sz w:val="22"/>
          <w:szCs w:val="22"/>
        </w:rPr>
        <w:t>ž</w:t>
      </w:r>
      <w:r w:rsidRPr="00CF2972">
        <w:rPr>
          <w:rFonts w:ascii="Aptos" w:hAnsi="Aptos" w:cstheme="minorHAnsi"/>
          <w:sz w:val="22"/>
          <w:szCs w:val="22"/>
        </w:rPr>
        <w:t>edkyně se věnují pouze svému byznysu... a to je vra</w:t>
      </w:r>
      <w:r w:rsidRPr="00CF2972">
        <w:rPr>
          <w:rFonts w:ascii="Aptos" w:hAnsi="Aptos" w:cs="Calibri"/>
          <w:sz w:val="22"/>
          <w:szCs w:val="22"/>
        </w:rPr>
        <w:t>ž</w:t>
      </w:r>
      <w:r w:rsidRPr="00CF2972">
        <w:rPr>
          <w:rFonts w:ascii="Aptos" w:hAnsi="Aptos" w:cstheme="minorHAnsi"/>
          <w:sz w:val="22"/>
          <w:szCs w:val="22"/>
        </w:rPr>
        <w:t>da. V tomto smyslu jsou neskonale smrtelnější ne</w:t>
      </w:r>
      <w:r w:rsidRPr="00CF2972">
        <w:rPr>
          <w:rFonts w:ascii="Aptos" w:hAnsi="Aptos" w:cs="Calibri"/>
          <w:sz w:val="22"/>
          <w:szCs w:val="22"/>
        </w:rPr>
        <w:t>ž</w:t>
      </w:r>
      <w:r w:rsidRPr="00CF2972">
        <w:rPr>
          <w:rFonts w:ascii="Aptos" w:hAnsi="Aptos" w:cstheme="minorHAnsi"/>
          <w:sz w:val="22"/>
          <w:szCs w:val="22"/>
        </w:rPr>
        <w:t xml:space="preserve"> mu</w:t>
      </w:r>
      <w:r w:rsidRPr="00CF2972">
        <w:rPr>
          <w:rFonts w:ascii="Aptos" w:hAnsi="Aptos" w:cs="Calibri"/>
          <w:sz w:val="22"/>
          <w:szCs w:val="22"/>
        </w:rPr>
        <w:t>ž</w:t>
      </w:r>
      <w:r w:rsidRPr="00CF2972">
        <w:rPr>
          <w:rFonts w:ascii="Aptos" w:hAnsi="Aptos" w:cs="NSimSun"/>
          <w:sz w:val="22"/>
          <w:szCs w:val="22"/>
        </w:rPr>
        <w:t>š</w:t>
      </w:r>
      <w:r w:rsidRPr="00CF2972">
        <w:rPr>
          <w:rFonts w:ascii="Aptos" w:hAnsi="Aptos" w:cstheme="minorHAnsi"/>
          <w:sz w:val="22"/>
          <w:szCs w:val="22"/>
        </w:rPr>
        <w:t>tí predátoři, kteří se řídí fantazií…</w:t>
      </w:r>
      <w:r w:rsidRPr="00CF2972">
        <w:rPr>
          <w:rFonts w:ascii="Aptos" w:hAnsi="Aptos" w:cstheme="minorHAnsi"/>
          <w:sz w:val="22"/>
          <w:szCs w:val="22"/>
        </w:rPr>
        <w:tab/>
      </w:r>
    </w:p>
    <w:p w14:paraId="63B75E98" w14:textId="77777777" w:rsidR="00CF2972" w:rsidRPr="00067FD5" w:rsidRDefault="00CF2972" w:rsidP="00CF2972">
      <w:pPr>
        <w:rPr>
          <w:rFonts w:ascii="Aptos" w:hAnsi="Aptos"/>
          <w:sz w:val="22"/>
          <w:szCs w:val="22"/>
        </w:rPr>
      </w:pPr>
      <w:r w:rsidRPr="00067FD5">
        <w:rPr>
          <w:rFonts w:ascii="Aptos" w:hAnsi="Aptos"/>
          <w:sz w:val="22"/>
          <w:szCs w:val="22"/>
        </w:rPr>
        <w:t>Proč tedy bývají ženy považovány za tu polovinu lidstva, které je vražda cizí?</w:t>
      </w:r>
    </w:p>
    <w:p w14:paraId="36F9FF2E" w14:textId="77777777" w:rsidR="00CF2972" w:rsidRPr="00067FD5" w:rsidRDefault="00CF2972" w:rsidP="00CF2972">
      <w:pPr>
        <w:rPr>
          <w:rFonts w:ascii="Aptos" w:hAnsi="Aptos"/>
          <w:sz w:val="22"/>
          <w:szCs w:val="22"/>
        </w:rPr>
      </w:pPr>
      <w:r w:rsidRPr="00067FD5">
        <w:rPr>
          <w:rFonts w:ascii="Aptos" w:hAnsi="Aptos"/>
          <w:sz w:val="22"/>
          <w:szCs w:val="22"/>
        </w:rPr>
        <w:t>Když se ženy dopustí násilí, je jediným vysvětlením, že je nedobrovolné, obranné nebo důsledkem duševní nemoci či hormonální nerovnováhy</w:t>
      </w:r>
      <w:r>
        <w:rPr>
          <w:rFonts w:ascii="Aptos" w:hAnsi="Aptos"/>
          <w:sz w:val="22"/>
          <w:szCs w:val="22"/>
        </w:rPr>
        <w:t xml:space="preserve">. </w:t>
      </w:r>
      <w:r w:rsidRPr="00067FD5">
        <w:rPr>
          <w:rFonts w:ascii="Aptos" w:hAnsi="Aptos"/>
          <w:sz w:val="22"/>
          <w:szCs w:val="22"/>
        </w:rPr>
        <w:t>Déle také trvá, než jsou ženské vražedkyně dopadeny: Zatímco průměrný mužský sériový vrah zabíjí po dobu přibližně čtyř let, než je dopaden, ženská sériová vražedkyně zabíjí dvakrát déle, než je zastavena: něco přes osm let. Některé ženské sériové vražedkyně jsou známy tím, že zabíjejí více než třicet let. Částečně je to důsledek naší běžné neochoty uznat, že žena je schopna dlouhodobého násilí, a skutečnosti, že ženy často vraždí doma nebo v nemocnicích, kde smrt nemusí být rozpoznána jako nepřirozená a přítomnost ženy na místě činu může mít profesionální souvislost.</w:t>
      </w:r>
    </w:p>
    <w:p w14:paraId="4925D916" w14:textId="2FBF60F4" w:rsidR="00CF2972" w:rsidRDefault="00CF2972" w:rsidP="00CF2972">
      <w:pPr>
        <w:rPr>
          <w:rFonts w:ascii="Aptos" w:hAnsi="Aptos" w:cstheme="minorHAnsi"/>
          <w:sz w:val="22"/>
          <w:szCs w:val="22"/>
        </w:rPr>
      </w:pPr>
    </w:p>
    <w:p w14:paraId="1D7183AC" w14:textId="77777777" w:rsidR="00CF2972" w:rsidRDefault="00CF2972" w:rsidP="00CF2972">
      <w:pPr>
        <w:rPr>
          <w:rFonts w:ascii="Aptos" w:hAnsi="Aptos" w:cstheme="minorHAnsi"/>
          <w:sz w:val="22"/>
          <w:szCs w:val="22"/>
        </w:rPr>
      </w:pPr>
    </w:p>
    <w:p w14:paraId="462B4E46" w14:textId="5C60D49A" w:rsidR="00C808C3" w:rsidRPr="00CF2972" w:rsidRDefault="000261E6" w:rsidP="00CF2972">
      <w:pPr>
        <w:rPr>
          <w:rFonts w:ascii="Aptos" w:eastAsia="Aptos" w:hAnsi="Aptos" w:cs="Aptos"/>
          <w:b/>
          <w:bCs/>
          <w:color w:val="000000" w:themeColor="text1"/>
          <w:sz w:val="22"/>
          <w:szCs w:val="22"/>
        </w:rPr>
      </w:pPr>
      <w:r w:rsidRPr="00CF2972">
        <w:rPr>
          <w:rFonts w:ascii="Aptos" w:eastAsia="Aptos" w:hAnsi="Aptos" w:cs="Aptos"/>
          <w:color w:val="000000" w:themeColor="text1"/>
          <w:sz w:val="22"/>
          <w:szCs w:val="22"/>
        </w:rPr>
        <w:lastRenderedPageBreak/>
        <w:t xml:space="preserve">Autor knihy: </w:t>
      </w:r>
      <w:r w:rsidRPr="00CF2972">
        <w:rPr>
          <w:rFonts w:ascii="Aptos" w:eastAsia="Aptos" w:hAnsi="Aptos" w:cs="Aptos"/>
          <w:b/>
          <w:bCs/>
          <w:color w:val="000000" w:themeColor="text1"/>
          <w:sz w:val="22"/>
          <w:szCs w:val="22"/>
        </w:rPr>
        <w:t xml:space="preserve">Peter </w:t>
      </w:r>
      <w:proofErr w:type="spellStart"/>
      <w:r w:rsidRPr="00CF2972">
        <w:rPr>
          <w:rFonts w:ascii="Aptos" w:eastAsia="Aptos" w:hAnsi="Aptos" w:cs="Aptos"/>
          <w:b/>
          <w:bCs/>
          <w:color w:val="000000" w:themeColor="text1"/>
          <w:sz w:val="22"/>
          <w:szCs w:val="22"/>
        </w:rPr>
        <w:t>Vronsky</w:t>
      </w:r>
      <w:proofErr w:type="spellEnd"/>
    </w:p>
    <w:p w14:paraId="0517A0FE" w14:textId="4A875DEE" w:rsidR="00C808C3" w:rsidRPr="00CF2972" w:rsidRDefault="00C808C3" w:rsidP="00CF2972">
      <w:pPr>
        <w:rPr>
          <w:rFonts w:ascii="Aptos" w:eastAsia="Aptos" w:hAnsi="Aptos" w:cs="Aptos"/>
          <w:color w:val="000000" w:themeColor="text1"/>
          <w:sz w:val="22"/>
          <w:szCs w:val="22"/>
        </w:rPr>
      </w:pPr>
      <w:r w:rsidRPr="00CF2972">
        <w:rPr>
          <w:rFonts w:ascii="Aptos" w:eastAsia="Aptos" w:hAnsi="Aptos" w:cs="Aptos"/>
          <w:color w:val="000000" w:themeColor="text1"/>
          <w:sz w:val="22"/>
          <w:szCs w:val="22"/>
        </w:rPr>
        <w:t>Nakladatelství</w:t>
      </w:r>
      <w:r w:rsidRPr="00CF2972">
        <w:rPr>
          <w:rFonts w:ascii="Aptos" w:eastAsia="Aptos" w:hAnsi="Aptos" w:cs="Aptos"/>
          <w:color w:val="000000" w:themeColor="text1"/>
          <w:sz w:val="22"/>
          <w:szCs w:val="22"/>
          <w:cs/>
          <w:lang w:bidi="hi-IN"/>
        </w:rPr>
        <w:t xml:space="preserve"> </w:t>
      </w:r>
      <w:r w:rsidRPr="00CF2972">
        <w:rPr>
          <w:rFonts w:ascii="Aptos" w:eastAsia="Aptos" w:hAnsi="Aptos" w:cs="Aptos"/>
          <w:color w:val="000000" w:themeColor="text1"/>
          <w:sz w:val="22"/>
          <w:szCs w:val="22"/>
        </w:rPr>
        <w:t>Grada právě vydává</w:t>
      </w:r>
      <w:r w:rsidRPr="00CF2972">
        <w:rPr>
          <w:rFonts w:ascii="Aptos" w:eastAsia="Aptos" w:hAnsi="Aptos" w:cs="Aptos"/>
          <w:color w:val="000000" w:themeColor="text1"/>
          <w:sz w:val="22"/>
          <w:szCs w:val="22"/>
          <w:cs/>
          <w:lang w:bidi="hi-IN"/>
        </w:rPr>
        <w:t xml:space="preserve"> </w:t>
      </w:r>
      <w:r w:rsidRPr="00CF2972">
        <w:rPr>
          <w:rFonts w:ascii="Aptos" w:eastAsia="Aptos" w:hAnsi="Aptos" w:cs="Aptos"/>
          <w:color w:val="000000" w:themeColor="text1"/>
          <w:sz w:val="22"/>
          <w:szCs w:val="22"/>
        </w:rPr>
        <w:t xml:space="preserve">knihu Petera </w:t>
      </w:r>
      <w:proofErr w:type="spellStart"/>
      <w:r w:rsidRPr="00CF2972">
        <w:rPr>
          <w:rFonts w:ascii="Aptos" w:eastAsia="Aptos" w:hAnsi="Aptos" w:cs="Aptos"/>
          <w:color w:val="000000" w:themeColor="text1"/>
          <w:sz w:val="22"/>
          <w:szCs w:val="22"/>
        </w:rPr>
        <w:t>Vronského</w:t>
      </w:r>
      <w:proofErr w:type="spellEnd"/>
      <w:r w:rsidRPr="00CF2972">
        <w:rPr>
          <w:rFonts w:ascii="Aptos" w:eastAsia="Aptos" w:hAnsi="Aptos" w:cs="Aptos"/>
          <w:color w:val="000000" w:themeColor="text1"/>
          <w:sz w:val="22"/>
          <w:szCs w:val="22"/>
        </w:rPr>
        <w:t xml:space="preserve"> – </w:t>
      </w:r>
      <w:r w:rsidRPr="00CF2972">
        <w:rPr>
          <w:rFonts w:ascii="Aptos" w:eastAsia="Aptos" w:hAnsi="Aptos" w:cs="Aptos"/>
          <w:i/>
          <w:iCs/>
          <w:color w:val="000000" w:themeColor="text1"/>
          <w:sz w:val="22"/>
          <w:szCs w:val="22"/>
        </w:rPr>
        <w:t xml:space="preserve">Zrůda Aileen </w:t>
      </w:r>
      <w:proofErr w:type="spellStart"/>
      <w:r w:rsidRPr="00CF2972">
        <w:rPr>
          <w:rFonts w:ascii="Aptos" w:eastAsia="Aptos" w:hAnsi="Aptos" w:cs="Aptos"/>
          <w:i/>
          <w:iCs/>
          <w:color w:val="000000" w:themeColor="text1"/>
          <w:sz w:val="22"/>
          <w:szCs w:val="22"/>
        </w:rPr>
        <w:t>Wuornosová</w:t>
      </w:r>
      <w:proofErr w:type="spellEnd"/>
      <w:r w:rsidRPr="00CF2972">
        <w:rPr>
          <w:rFonts w:ascii="Aptos" w:eastAsia="Aptos" w:hAnsi="Aptos" w:cs="Aptos"/>
          <w:i/>
          <w:iCs/>
          <w:color w:val="000000" w:themeColor="text1"/>
          <w:sz w:val="22"/>
          <w:szCs w:val="22"/>
        </w:rPr>
        <w:t xml:space="preserve"> a další kruté vražedkyně. </w:t>
      </w:r>
      <w:r w:rsidRPr="00CF2972">
        <w:rPr>
          <w:rFonts w:ascii="Aptos" w:eastAsia="Aptos" w:hAnsi="Aptos" w:cs="Aptos"/>
          <w:color w:val="000000" w:themeColor="text1"/>
          <w:sz w:val="22"/>
          <w:szCs w:val="22"/>
        </w:rPr>
        <w:t xml:space="preserve">Jde o druhou publikaci autora v češtině, předchozí titul </w:t>
      </w:r>
      <w:r w:rsidRPr="00CF2972">
        <w:rPr>
          <w:rFonts w:ascii="Aptos" w:eastAsia="Aptos" w:hAnsi="Aptos" w:cs="Aptos"/>
          <w:i/>
          <w:iCs/>
          <w:color w:val="000000" w:themeColor="text1"/>
          <w:sz w:val="22"/>
          <w:szCs w:val="22"/>
        </w:rPr>
        <w:t>Sérioví vrazi: Proč a jak se udály nejhorší zločiny v dějinách lidstva</w:t>
      </w:r>
      <w:r w:rsidRPr="00CF2972">
        <w:rPr>
          <w:rFonts w:ascii="Aptos" w:eastAsia="Aptos" w:hAnsi="Aptos" w:cs="Aptos"/>
          <w:color w:val="000000" w:themeColor="text1"/>
          <w:sz w:val="22"/>
          <w:szCs w:val="22"/>
        </w:rPr>
        <w:t xml:space="preserve"> vzbudil ohlasy a předmluvou ho doprovodil dokonce známý český odborník Andrej Drbohlav. </w:t>
      </w:r>
    </w:p>
    <w:p w14:paraId="7687D7AF" w14:textId="77777777" w:rsidR="00C808C3" w:rsidRPr="00CF2972" w:rsidRDefault="00C808C3" w:rsidP="00CF2972">
      <w:pPr>
        <w:rPr>
          <w:rFonts w:ascii="Aptos" w:eastAsia="Aptos" w:hAnsi="Aptos" w:cs="Aptos"/>
          <w:color w:val="000000" w:themeColor="text1"/>
          <w:sz w:val="22"/>
          <w:szCs w:val="22"/>
        </w:rPr>
      </w:pPr>
      <w:r w:rsidRPr="00CF2972">
        <w:rPr>
          <w:rFonts w:ascii="Aptos" w:eastAsia="Aptos" w:hAnsi="Aptos" w:cs="Aptos"/>
          <w:color w:val="000000" w:themeColor="text1"/>
          <w:sz w:val="22"/>
          <w:szCs w:val="22"/>
        </w:rPr>
        <w:t xml:space="preserve">Novinář a historik Peter </w:t>
      </w:r>
      <w:proofErr w:type="spellStart"/>
      <w:r w:rsidRPr="00CF2972">
        <w:rPr>
          <w:rFonts w:ascii="Aptos" w:eastAsia="Aptos" w:hAnsi="Aptos" w:cs="Aptos"/>
          <w:color w:val="000000" w:themeColor="text1"/>
          <w:sz w:val="22"/>
          <w:szCs w:val="22"/>
        </w:rPr>
        <w:t>Vronsky</w:t>
      </w:r>
      <w:proofErr w:type="spellEnd"/>
      <w:r w:rsidRPr="00CF2972">
        <w:rPr>
          <w:rFonts w:ascii="Aptos" w:eastAsia="Aptos" w:hAnsi="Aptos" w:cs="Aptos"/>
          <w:color w:val="000000" w:themeColor="text1"/>
          <w:sz w:val="22"/>
          <w:szCs w:val="22"/>
        </w:rPr>
        <w:t xml:space="preserve"> se o fenomén vrahů začal zajímat po svém osobním setkání s Richardem </w:t>
      </w:r>
      <w:proofErr w:type="spellStart"/>
      <w:r w:rsidRPr="00CF2972">
        <w:rPr>
          <w:rFonts w:ascii="Aptos" w:eastAsia="Aptos" w:hAnsi="Aptos" w:cs="Aptos"/>
          <w:color w:val="000000" w:themeColor="text1"/>
          <w:sz w:val="22"/>
          <w:szCs w:val="22"/>
        </w:rPr>
        <w:t>Cottinghamem</w:t>
      </w:r>
      <w:proofErr w:type="spellEnd"/>
      <w:r w:rsidRPr="00CF2972">
        <w:rPr>
          <w:rFonts w:ascii="Aptos" w:eastAsia="Aptos" w:hAnsi="Aptos" w:cs="Aptos"/>
          <w:color w:val="000000" w:themeColor="text1"/>
          <w:sz w:val="22"/>
          <w:szCs w:val="22"/>
        </w:rPr>
        <w:t xml:space="preserve">, jenž se policii po svém zatčení přiznal k téměř stovce vražd mladých žen a který si odpykává doživotní trest. Peter </w:t>
      </w:r>
      <w:proofErr w:type="spellStart"/>
      <w:r w:rsidRPr="00CF2972">
        <w:rPr>
          <w:rFonts w:ascii="Aptos" w:eastAsia="Aptos" w:hAnsi="Aptos" w:cs="Aptos"/>
          <w:color w:val="000000" w:themeColor="text1"/>
          <w:sz w:val="22"/>
          <w:szCs w:val="22"/>
        </w:rPr>
        <w:t>Vronsky</w:t>
      </w:r>
      <w:proofErr w:type="spellEnd"/>
      <w:r w:rsidRPr="00CF2972">
        <w:rPr>
          <w:rFonts w:ascii="Aptos" w:eastAsia="Aptos" w:hAnsi="Aptos" w:cs="Aptos"/>
          <w:color w:val="000000" w:themeColor="text1"/>
          <w:sz w:val="22"/>
          <w:szCs w:val="22"/>
        </w:rPr>
        <w:t xml:space="preserve"> se s ním velmi těsně potkal v roce 1979 v hotelu v New Yorku poté, co v něm </w:t>
      </w:r>
      <w:proofErr w:type="spellStart"/>
      <w:r w:rsidRPr="00CF2972">
        <w:rPr>
          <w:rFonts w:ascii="Aptos" w:eastAsia="Aptos" w:hAnsi="Aptos" w:cs="Aptos"/>
          <w:color w:val="000000" w:themeColor="text1"/>
          <w:sz w:val="22"/>
          <w:szCs w:val="22"/>
        </w:rPr>
        <w:t>Cottingham</w:t>
      </w:r>
      <w:proofErr w:type="spellEnd"/>
      <w:r w:rsidRPr="00CF2972">
        <w:rPr>
          <w:rFonts w:ascii="Aptos" w:eastAsia="Aptos" w:hAnsi="Aptos" w:cs="Aptos"/>
          <w:color w:val="000000" w:themeColor="text1"/>
          <w:sz w:val="22"/>
          <w:szCs w:val="22"/>
        </w:rPr>
        <w:t xml:space="preserve"> zavraždil dvě ženy a založil požár. Tato událost podnítila </w:t>
      </w:r>
      <w:proofErr w:type="spellStart"/>
      <w:r w:rsidRPr="00CF2972">
        <w:rPr>
          <w:rFonts w:ascii="Aptos" w:eastAsia="Aptos" w:hAnsi="Aptos" w:cs="Aptos"/>
          <w:color w:val="000000" w:themeColor="text1"/>
          <w:sz w:val="22"/>
          <w:szCs w:val="22"/>
        </w:rPr>
        <w:t>Vronského</w:t>
      </w:r>
      <w:proofErr w:type="spellEnd"/>
      <w:r w:rsidRPr="00CF2972">
        <w:rPr>
          <w:rFonts w:ascii="Aptos" w:eastAsia="Aptos" w:hAnsi="Aptos" w:cs="Aptos"/>
          <w:color w:val="000000" w:themeColor="text1"/>
          <w:sz w:val="22"/>
          <w:szCs w:val="22"/>
        </w:rPr>
        <w:t xml:space="preserve"> zájem o psychologii sériových vrahů, o dějiny vražd a o kriminologii obecně; začal se tedy – s přihlédnutím k oboru svého studia, tedy k historii – tomuto fenoménu důkladně věnovat a následně rozšířil svůj zájem i na ženské vražedkyně. </w:t>
      </w:r>
    </w:p>
    <w:p w14:paraId="546A519D" w14:textId="77777777" w:rsidR="00C808C3" w:rsidRPr="00CF2972" w:rsidRDefault="00C808C3" w:rsidP="00CF2972">
      <w:pPr>
        <w:rPr>
          <w:rFonts w:ascii="Arial" w:hAnsi="Arial" w:cs="Arial"/>
          <w:b/>
          <w:bCs/>
          <w:noProof/>
          <w:color w:val="000000"/>
          <w:sz w:val="22"/>
          <w:szCs w:val="22"/>
        </w:rPr>
      </w:pPr>
    </w:p>
    <w:p w14:paraId="0D594B55" w14:textId="77777777" w:rsidR="00844B3B" w:rsidRPr="00CF2972" w:rsidRDefault="00844B3B" w:rsidP="00CF2972">
      <w:pPr>
        <w:rPr>
          <w:rFonts w:ascii="Arial" w:hAnsi="Arial" w:cs="Arial"/>
          <w:b/>
          <w:bCs/>
          <w:sz w:val="22"/>
          <w:szCs w:val="22"/>
        </w:rPr>
      </w:pPr>
    </w:p>
    <w:p w14:paraId="792744FF" w14:textId="77777777" w:rsidR="000261E6" w:rsidRPr="00CF2972" w:rsidRDefault="000261E6" w:rsidP="00CF2972">
      <w:pPr>
        <w:rPr>
          <w:rFonts w:ascii="Arial" w:hAnsi="Arial" w:cs="Arial"/>
          <w:b/>
          <w:bCs/>
          <w:sz w:val="22"/>
          <w:szCs w:val="22"/>
          <w:u w:val="single"/>
        </w:rPr>
      </w:pPr>
    </w:p>
    <w:p w14:paraId="6CE2EDBC" w14:textId="77777777" w:rsidR="000261E6" w:rsidRPr="00CF2972" w:rsidRDefault="000261E6" w:rsidP="00CF2972">
      <w:pPr>
        <w:rPr>
          <w:rFonts w:ascii="Arial" w:hAnsi="Arial" w:cs="Arial"/>
          <w:b/>
          <w:bCs/>
          <w:sz w:val="22"/>
          <w:szCs w:val="22"/>
          <w:u w:val="single"/>
        </w:rPr>
      </w:pPr>
    </w:p>
    <w:p w14:paraId="00D3F327" w14:textId="5AD0D5BB" w:rsidR="000261E6" w:rsidRPr="00CF2972" w:rsidRDefault="000261E6" w:rsidP="00CF2972">
      <w:pPr>
        <w:rPr>
          <w:rFonts w:ascii="Arial" w:hAnsi="Arial" w:cs="Arial"/>
          <w:b/>
          <w:bCs/>
          <w:sz w:val="22"/>
          <w:szCs w:val="22"/>
          <w:u w:val="single"/>
        </w:rPr>
      </w:pPr>
      <w:r w:rsidRPr="00CF2972">
        <w:rPr>
          <w:rFonts w:ascii="Aptos" w:hAnsi="Aptos" w:cs="Arial"/>
          <w:i/>
          <w:iCs/>
          <w:sz w:val="22"/>
          <w:szCs w:val="22"/>
        </w:rPr>
        <w:t>304 stran, formát 167 x 230, měkká vazba s klopami, 399 Kč</w:t>
      </w:r>
    </w:p>
    <w:p w14:paraId="1E3E0229" w14:textId="77777777" w:rsidR="000261E6" w:rsidRPr="00CF2972" w:rsidRDefault="000261E6" w:rsidP="00CF2972">
      <w:pPr>
        <w:rPr>
          <w:rFonts w:ascii="Arial" w:hAnsi="Arial" w:cs="Arial"/>
          <w:b/>
          <w:bCs/>
          <w:sz w:val="22"/>
          <w:szCs w:val="22"/>
          <w:u w:val="single"/>
        </w:rPr>
      </w:pPr>
    </w:p>
    <w:p w14:paraId="453DA95E" w14:textId="77777777" w:rsidR="000261E6" w:rsidRPr="00CF2972" w:rsidRDefault="000261E6" w:rsidP="00CF2972">
      <w:pPr>
        <w:rPr>
          <w:rFonts w:ascii="Arial" w:hAnsi="Arial" w:cs="Arial"/>
          <w:b/>
          <w:bCs/>
          <w:sz w:val="22"/>
          <w:szCs w:val="22"/>
          <w:u w:val="single"/>
        </w:rPr>
      </w:pPr>
    </w:p>
    <w:p w14:paraId="6E39B8DB" w14:textId="77777777" w:rsidR="000261E6" w:rsidRPr="00CF2972" w:rsidRDefault="000261E6" w:rsidP="00CF2972">
      <w:pPr>
        <w:rPr>
          <w:rFonts w:ascii="Arial" w:hAnsi="Arial" w:cs="Arial"/>
          <w:b/>
          <w:bCs/>
          <w:sz w:val="22"/>
          <w:szCs w:val="22"/>
          <w:u w:val="single"/>
        </w:rPr>
      </w:pPr>
    </w:p>
    <w:p w14:paraId="348ED729" w14:textId="77777777" w:rsidR="000261E6" w:rsidRPr="00CF2972" w:rsidRDefault="000261E6" w:rsidP="00CF2972">
      <w:pPr>
        <w:rPr>
          <w:rFonts w:ascii="Arial" w:hAnsi="Arial" w:cs="Arial"/>
          <w:b/>
          <w:bCs/>
          <w:sz w:val="22"/>
          <w:szCs w:val="22"/>
          <w:u w:val="single"/>
        </w:rPr>
      </w:pPr>
    </w:p>
    <w:p w14:paraId="64E17040" w14:textId="77777777" w:rsidR="000261E6" w:rsidRPr="00CF2972" w:rsidRDefault="000261E6" w:rsidP="00CF2972">
      <w:pPr>
        <w:rPr>
          <w:rFonts w:ascii="Arial" w:hAnsi="Arial" w:cs="Arial"/>
          <w:b/>
          <w:bCs/>
          <w:sz w:val="22"/>
          <w:szCs w:val="22"/>
          <w:u w:val="single"/>
        </w:rPr>
      </w:pPr>
    </w:p>
    <w:p w14:paraId="404763BB" w14:textId="02C4B954" w:rsidR="000261E6" w:rsidRPr="00CF2972" w:rsidRDefault="000261E6" w:rsidP="00CF2972">
      <w:pPr>
        <w:rPr>
          <w:rFonts w:ascii="Aptos" w:hAnsi="Aptos" w:cs="Arial"/>
          <w:b/>
          <w:bCs/>
          <w:sz w:val="22"/>
          <w:szCs w:val="22"/>
          <w:u w:val="single"/>
        </w:rPr>
      </w:pPr>
      <w:r w:rsidRPr="00CF2972">
        <w:rPr>
          <w:rFonts w:ascii="Aptos" w:hAnsi="Aptos" w:cs="Arial"/>
          <w:b/>
          <w:bCs/>
          <w:sz w:val="22"/>
          <w:szCs w:val="22"/>
          <w:u w:val="single"/>
        </w:rPr>
        <w:t>UKÁZKA:</w:t>
      </w:r>
    </w:p>
    <w:p w14:paraId="22377F7D" w14:textId="77777777" w:rsidR="000261E6" w:rsidRPr="00CF2972" w:rsidRDefault="000261E6" w:rsidP="00CF2972">
      <w:pPr>
        <w:rPr>
          <w:rFonts w:ascii="Aptos" w:hAnsi="Aptos" w:cs="Arial"/>
          <w:b/>
          <w:bCs/>
          <w:sz w:val="22"/>
          <w:szCs w:val="22"/>
          <w:u w:val="single"/>
        </w:rPr>
      </w:pPr>
    </w:p>
    <w:p w14:paraId="380F99F5" w14:textId="77777777" w:rsidR="000261E6" w:rsidRPr="00CF2972" w:rsidRDefault="000261E6" w:rsidP="00CF2972">
      <w:pPr>
        <w:rPr>
          <w:rFonts w:ascii="Aptos" w:hAnsi="Aptos" w:cs="Arial"/>
          <w:b/>
          <w:bCs/>
          <w:sz w:val="22"/>
          <w:szCs w:val="22"/>
          <w:u w:val="single"/>
        </w:rPr>
      </w:pPr>
    </w:p>
    <w:p w14:paraId="18295AB7" w14:textId="41D916AB" w:rsidR="000261E6" w:rsidRPr="00CF2972" w:rsidRDefault="000261E6" w:rsidP="00CF2972">
      <w:pPr>
        <w:rPr>
          <w:rFonts w:ascii="Aptos" w:hAnsi="Aptos" w:cs="Arial"/>
          <w:b/>
          <w:bCs/>
          <w:sz w:val="22"/>
          <w:szCs w:val="22"/>
          <w:u w:val="single"/>
        </w:rPr>
      </w:pPr>
      <w:r w:rsidRPr="00CF2972">
        <w:rPr>
          <w:rFonts w:ascii="Aptos" w:hAnsi="Aptos" w:cs="Arial"/>
          <w:b/>
          <w:bCs/>
          <w:sz w:val="22"/>
          <w:szCs w:val="22"/>
          <w:u w:val="single"/>
        </w:rPr>
        <w:t>Vraždy arsenem</w:t>
      </w:r>
    </w:p>
    <w:p w14:paraId="0589EB10" w14:textId="77777777" w:rsidR="000261E6" w:rsidRPr="00CF2972" w:rsidRDefault="000261E6" w:rsidP="00CF2972">
      <w:pPr>
        <w:rPr>
          <w:rFonts w:ascii="Aptos" w:hAnsi="Aptos" w:cs="Arial"/>
          <w:sz w:val="22"/>
          <w:szCs w:val="22"/>
        </w:rPr>
      </w:pPr>
      <w:r w:rsidRPr="00CF2972">
        <w:rPr>
          <w:rFonts w:ascii="Aptos" w:hAnsi="Aptos" w:cs="Arial"/>
          <w:sz w:val="22"/>
          <w:szCs w:val="22"/>
        </w:rPr>
        <w:t xml:space="preserve">Ve 40. letech 19. století se začalo dít něco nového. Jedním ze způsobů, jak dělnická třída reagovala na absenci státního sociálního, zdravotního nebo životního pojištění, bylo placení různých soukromých vzájemných spolků, sociálních a zdravotních pojišťoven. Taková pojištění existovala i pro pohřby a říkalo se jim „pohřební spolky“. Předplatitelé platili malé týdenní poplatky, a když zemřeli, pohřební klub jim zaplatil pohřeb. Tyto platby se samozřejmě vyplácely nejbližším pozůstalým. V devatenáctém století byla úmrtí v důsledku nemocí a nehod běžná a tento systém měl chránit rodiny před náklady na pohřeb, které si mnozí nemohli dovolit. Existovala však mezera: Pokud by k úmrtí došlo brzy po vstupu do klubu, pak by částka vyplacená klubem na pohřeb značně převýšila částku zaplacenou na příspěvcích. Pohřební kluby vybíraly každé tři měsíce až sedm pencí a v závislosti na velikosti klubu vyplácely při úmrtí až deset liber. Nejlepší pohřební služby dělnické třídy stály jen polovinu této částky – slušný zisk, který si mohli odnést domů. Matky začaly sázet na životy svých nemocných dětí a přihlašovaly je do pohřebních klubů právě včas, aby získaly maximální výplatu. Někdy je přihlašovaly do několika pohřebních klubů najednou. Když děti </w:t>
      </w:r>
      <w:r w:rsidRPr="00CF2972">
        <w:rPr>
          <w:rFonts w:ascii="Aptos" w:hAnsi="Aptos" w:cs="Arial"/>
          <w:i/>
          <w:iCs/>
          <w:sz w:val="22"/>
          <w:szCs w:val="22"/>
        </w:rPr>
        <w:t xml:space="preserve">zkazily hru </w:t>
      </w:r>
      <w:r w:rsidRPr="00CF2972">
        <w:rPr>
          <w:rFonts w:ascii="Aptos" w:hAnsi="Aptos" w:cs="Arial"/>
          <w:sz w:val="22"/>
          <w:szCs w:val="22"/>
        </w:rPr>
        <w:t>tím, že se z nemoci uzdravily, některé zoufalé matky jim pomohly arsenikem v opačném směru. Rodinní příslušníci zapisovali příbuzné bez jejich vědomí. A protože neexistovaly žádné předpisy, které by vyžadovaly, aby úmrtní listy byly podepsány lékařem s uvedením příčiny smrti, bylo snadné vraždu zamaskovat. A i když byl u úmrtí přítomen lékař, bylo snadné přehlédnout příznaky otravy mezi všemi ostatními nemocemi, které v té době často zabíjely.</w:t>
      </w:r>
    </w:p>
    <w:p w14:paraId="170B6A5B" w14:textId="77777777" w:rsidR="000261E6" w:rsidRPr="00CF2972" w:rsidRDefault="000261E6" w:rsidP="00CF2972">
      <w:pPr>
        <w:rPr>
          <w:rFonts w:ascii="Aptos" w:hAnsi="Aptos" w:cs="Arial"/>
          <w:sz w:val="22"/>
          <w:szCs w:val="22"/>
        </w:rPr>
      </w:pPr>
      <w:r w:rsidRPr="00CF2972">
        <w:rPr>
          <w:rFonts w:ascii="Aptos" w:hAnsi="Aptos" w:cs="Arial"/>
          <w:sz w:val="22"/>
          <w:szCs w:val="22"/>
        </w:rPr>
        <w:t>(…)</w:t>
      </w:r>
    </w:p>
    <w:p w14:paraId="2BFBD89C" w14:textId="77777777" w:rsidR="000261E6" w:rsidRPr="00CF2972" w:rsidRDefault="000261E6" w:rsidP="00CF2972">
      <w:pPr>
        <w:rPr>
          <w:rFonts w:ascii="Aptos" w:hAnsi="Aptos" w:cs="Arial"/>
          <w:sz w:val="22"/>
          <w:szCs w:val="22"/>
        </w:rPr>
      </w:pPr>
      <w:r w:rsidRPr="00CF2972">
        <w:rPr>
          <w:rFonts w:ascii="Aptos" w:hAnsi="Aptos" w:cs="Arial"/>
          <w:sz w:val="22"/>
          <w:szCs w:val="22"/>
        </w:rPr>
        <w:t xml:space="preserve">Ve 40. letech 19. století byl arsenik dostupný jako běžný materiál pro domácnost v každé drogerii na rohu. Byl běžnou složkou jedu na krysy a také kosmetickým přípravkem, který údajně léčil pupínky a jiné kožní vady. Byl levný: unce bílého arsenu stála asi deset pencí. Byl bezbarvý, bez zápachu a rozpustný v </w:t>
      </w:r>
      <w:r w:rsidRPr="00CF2972">
        <w:rPr>
          <w:rFonts w:ascii="Aptos" w:hAnsi="Aptos" w:cs="Arial"/>
          <w:sz w:val="22"/>
          <w:szCs w:val="22"/>
        </w:rPr>
        <w:lastRenderedPageBreak/>
        <w:t>horké vodě. Dvě až čtyři zrnka – zlomek čajové lžičky – představovaly smrtelnou dávku látky. (V jedné unci je 437,5 zrnka.)</w:t>
      </w:r>
    </w:p>
    <w:p w14:paraId="77B1B14F" w14:textId="77777777" w:rsidR="000261E6" w:rsidRPr="00CF2972" w:rsidRDefault="000261E6" w:rsidP="00CF2972">
      <w:pPr>
        <w:rPr>
          <w:rFonts w:ascii="Aptos" w:hAnsi="Aptos" w:cs="Arial"/>
          <w:sz w:val="22"/>
          <w:szCs w:val="22"/>
        </w:rPr>
      </w:pPr>
      <w:r w:rsidRPr="00CF2972">
        <w:rPr>
          <w:rFonts w:ascii="Aptos" w:hAnsi="Aptos" w:cs="Arial"/>
          <w:sz w:val="22"/>
          <w:szCs w:val="22"/>
        </w:rPr>
        <w:t>(…)</w:t>
      </w:r>
    </w:p>
    <w:p w14:paraId="76EC1F54" w14:textId="77777777" w:rsidR="000261E6" w:rsidRPr="00CF2972" w:rsidRDefault="000261E6" w:rsidP="00CF2972">
      <w:pPr>
        <w:rPr>
          <w:rFonts w:ascii="Aptos" w:hAnsi="Aptos" w:cs="Arial"/>
          <w:b/>
          <w:bCs/>
          <w:sz w:val="22"/>
          <w:szCs w:val="22"/>
        </w:rPr>
      </w:pPr>
      <w:r w:rsidRPr="00CF2972">
        <w:rPr>
          <w:rFonts w:ascii="Aptos" w:hAnsi="Aptos" w:cs="Arial"/>
          <w:sz w:val="22"/>
          <w:szCs w:val="22"/>
        </w:rPr>
        <w:t xml:space="preserve">Mezitím pokračovala odhalení sériových vražd otrávením. V březnu 1843 úřady obvinily Sarah </w:t>
      </w:r>
      <w:proofErr w:type="spellStart"/>
      <w:r w:rsidRPr="00CF2972">
        <w:rPr>
          <w:rFonts w:ascii="Aptos" w:hAnsi="Aptos" w:cs="Arial"/>
          <w:sz w:val="22"/>
          <w:szCs w:val="22"/>
        </w:rPr>
        <w:t>Dazleyovou</w:t>
      </w:r>
      <w:proofErr w:type="spellEnd"/>
      <w:r w:rsidRPr="00CF2972">
        <w:rPr>
          <w:rFonts w:ascii="Aptos" w:hAnsi="Aptos" w:cs="Arial"/>
          <w:sz w:val="22"/>
          <w:szCs w:val="22"/>
        </w:rPr>
        <w:t xml:space="preserve"> z vraždy. Ačkoli bylo </w:t>
      </w:r>
      <w:proofErr w:type="spellStart"/>
      <w:r w:rsidRPr="00CF2972">
        <w:rPr>
          <w:rFonts w:ascii="Aptos" w:hAnsi="Aptos" w:cs="Arial"/>
          <w:sz w:val="22"/>
          <w:szCs w:val="22"/>
        </w:rPr>
        <w:t>Dazleyové</w:t>
      </w:r>
      <w:proofErr w:type="spellEnd"/>
      <w:r w:rsidRPr="00CF2972">
        <w:rPr>
          <w:rFonts w:ascii="Aptos" w:hAnsi="Aptos" w:cs="Arial"/>
          <w:sz w:val="22"/>
          <w:szCs w:val="22"/>
        </w:rPr>
        <w:t xml:space="preserve"> teprve dvacet let, byla již sedmkrát vdaná, přičemž její poslední tři manželé nevysvětlitelně zemřeli. Chystala se vdávat poosmé, když se její nastávající manžel poté, co slyšel, že sousedé o jeho nevěstě mluví jako o „</w:t>
      </w:r>
      <w:proofErr w:type="spellStart"/>
      <w:r w:rsidRPr="00CF2972">
        <w:rPr>
          <w:rFonts w:ascii="Aptos" w:hAnsi="Aptos" w:cs="Arial"/>
          <w:sz w:val="22"/>
          <w:szCs w:val="22"/>
        </w:rPr>
        <w:t>modrovousce</w:t>
      </w:r>
      <w:proofErr w:type="spellEnd"/>
      <w:r w:rsidRPr="00CF2972">
        <w:rPr>
          <w:rFonts w:ascii="Aptos" w:hAnsi="Aptos" w:cs="Arial"/>
          <w:sz w:val="22"/>
          <w:szCs w:val="22"/>
        </w:rPr>
        <w:t>“, rozhodl svatbu zrušit a přednést své podezření policii.</w:t>
      </w:r>
    </w:p>
    <w:p w14:paraId="345A1767" w14:textId="77777777" w:rsidR="007D4D9C" w:rsidRPr="00CF2972" w:rsidRDefault="007D4D9C" w:rsidP="00CF2972">
      <w:pPr>
        <w:jc w:val="both"/>
        <w:rPr>
          <w:rFonts w:ascii="Aptos" w:hAnsi="Aptos" w:cs="Arial"/>
          <w:sz w:val="22"/>
          <w:szCs w:val="22"/>
          <w:shd w:val="clear" w:color="auto" w:fill="FFFFFF"/>
          <w:lang w:eastAsia="zh-CN"/>
        </w:rPr>
      </w:pPr>
    </w:p>
    <w:p w14:paraId="64E28109" w14:textId="77777777" w:rsidR="007D4D9C" w:rsidRPr="00CF2972" w:rsidRDefault="007D4D9C" w:rsidP="00CF2972">
      <w:pPr>
        <w:jc w:val="both"/>
        <w:rPr>
          <w:rFonts w:ascii="Aptos" w:hAnsi="Aptos" w:cs="Arial"/>
          <w:sz w:val="22"/>
          <w:szCs w:val="22"/>
          <w:shd w:val="clear" w:color="auto" w:fill="FFFFFF"/>
          <w:lang w:eastAsia="zh-CN"/>
        </w:rPr>
      </w:pPr>
    </w:p>
    <w:p w14:paraId="39726D40" w14:textId="77777777" w:rsidR="007D4D9C" w:rsidRPr="00CF2972" w:rsidRDefault="007D4D9C" w:rsidP="00CF2972">
      <w:pPr>
        <w:jc w:val="both"/>
        <w:rPr>
          <w:rFonts w:ascii="Aptos" w:hAnsi="Aptos" w:cs="Arial"/>
          <w:sz w:val="22"/>
          <w:szCs w:val="22"/>
          <w:shd w:val="clear" w:color="auto" w:fill="FFFFFF"/>
          <w:lang w:eastAsia="zh-CN"/>
        </w:rPr>
      </w:pPr>
    </w:p>
    <w:p w14:paraId="2C7C667D" w14:textId="77777777" w:rsidR="007D4D9C" w:rsidRPr="00CF2972" w:rsidRDefault="007D4D9C" w:rsidP="00CF2972">
      <w:pPr>
        <w:jc w:val="both"/>
        <w:rPr>
          <w:rFonts w:ascii="Aptos" w:hAnsi="Aptos" w:cs="Arial"/>
          <w:sz w:val="22"/>
          <w:szCs w:val="22"/>
          <w:shd w:val="clear" w:color="auto" w:fill="FFFFFF"/>
          <w:lang w:eastAsia="zh-CN"/>
        </w:rPr>
      </w:pPr>
    </w:p>
    <w:p w14:paraId="0462A308" w14:textId="77777777" w:rsidR="007D4D9C" w:rsidRPr="00CF2972" w:rsidRDefault="007D4D9C" w:rsidP="00CF2972">
      <w:pPr>
        <w:jc w:val="both"/>
        <w:rPr>
          <w:rFonts w:ascii="Aptos" w:hAnsi="Aptos" w:cs="Arial"/>
          <w:sz w:val="22"/>
          <w:szCs w:val="22"/>
          <w:shd w:val="clear" w:color="auto" w:fill="FFFFFF"/>
          <w:lang w:eastAsia="zh-CN"/>
        </w:rPr>
      </w:pPr>
    </w:p>
    <w:sectPr w:rsidR="007D4D9C" w:rsidRPr="00CF2972">
      <w:headerReference w:type="default" r:id="rId12"/>
      <w:footerReference w:type="default" r:id="rId13"/>
      <w:pgSz w:w="11906" w:h="16838"/>
      <w:pgMar w:top="1985" w:right="851" w:bottom="2268" w:left="1134" w:header="454" w:footer="283"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BDB5" w14:textId="77777777" w:rsidR="00DE6F02" w:rsidRDefault="00DE6F02">
      <w:r>
        <w:separator/>
      </w:r>
    </w:p>
  </w:endnote>
  <w:endnote w:type="continuationSeparator" w:id="0">
    <w:p w14:paraId="60DC0C3D" w14:textId="77777777" w:rsidR="00DE6F02" w:rsidRDefault="00DE6F02">
      <w:r>
        <w:continuationSeparator/>
      </w:r>
    </w:p>
  </w:endnote>
  <w:endnote w:type="continuationNotice" w:id="1">
    <w:p w14:paraId="2B9EC0D4" w14:textId="77777777" w:rsidR="00DE6F02" w:rsidRDefault="00DE6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Times New Roman"/>
    <w:charset w:val="EE"/>
    <w:family w:val="roman"/>
    <w:pitch w:val="variable"/>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2BB6" w14:textId="77777777" w:rsidR="00AD0519" w:rsidRDefault="00B01A60">
    <w:pPr>
      <w:pStyle w:val="Zpat"/>
    </w:pPr>
    <w:r>
      <w:rPr>
        <w:noProof/>
      </w:rPr>
      <w:drawing>
        <wp:anchor distT="0" distB="0" distL="0" distR="0" simplePos="0" relativeHeight="251658242" behindDoc="1" locked="0" layoutInCell="1" allowOverlap="1" wp14:anchorId="3B799F96" wp14:editId="43EBFF5B">
          <wp:simplePos x="0" y="0"/>
          <wp:positionH relativeFrom="column">
            <wp:posOffset>-193040</wp:posOffset>
          </wp:positionH>
          <wp:positionV relativeFrom="paragraph">
            <wp:posOffset>-944245</wp:posOffset>
          </wp:positionV>
          <wp:extent cx="6449695" cy="985520"/>
          <wp:effectExtent l="0" t="0" r="0" b="0"/>
          <wp:wrapNone/>
          <wp:docPr id="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26"/>
                  <pic:cNvPicPr>
                    <a:picLocks noChangeAspect="1" noChangeArrowheads="1"/>
                  </pic:cNvPicPr>
                </pic:nvPicPr>
                <pic:blipFill>
                  <a:blip r:embed="rId1"/>
                  <a:stretch>
                    <a:fillRect/>
                  </a:stretch>
                </pic:blipFill>
                <pic:spPr bwMode="auto">
                  <a:xfrm>
                    <a:off x="0" y="0"/>
                    <a:ext cx="6449695" cy="9855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2721" w14:textId="77777777" w:rsidR="00DE6F02" w:rsidRDefault="00DE6F02">
      <w:r>
        <w:separator/>
      </w:r>
    </w:p>
  </w:footnote>
  <w:footnote w:type="continuationSeparator" w:id="0">
    <w:p w14:paraId="68EB4BD1" w14:textId="77777777" w:rsidR="00DE6F02" w:rsidRDefault="00DE6F02">
      <w:r>
        <w:continuationSeparator/>
      </w:r>
    </w:p>
  </w:footnote>
  <w:footnote w:type="continuationNotice" w:id="1">
    <w:p w14:paraId="1AB3ADD1" w14:textId="77777777" w:rsidR="00DE6F02" w:rsidRDefault="00DE6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4F53" w14:textId="77777777" w:rsidR="00AD0519" w:rsidRDefault="00B01A60">
    <w:pPr>
      <w:tabs>
        <w:tab w:val="left" w:pos="4536"/>
      </w:tabs>
      <w:spacing w:before="120"/>
      <w:ind w:left="4536" w:right="-57" w:hanging="2835"/>
      <w:rPr>
        <w:rFonts w:ascii="Arial" w:hAnsi="Arial"/>
        <w:sz w:val="16"/>
      </w:rPr>
    </w:pPr>
    <w:r>
      <w:rPr>
        <w:rFonts w:ascii="Arial" w:hAnsi="Arial"/>
        <w:noProof/>
        <w:sz w:val="16"/>
      </w:rPr>
      <w:drawing>
        <wp:anchor distT="0" distB="0" distL="0" distR="0" simplePos="0" relativeHeight="251658240" behindDoc="1" locked="0" layoutInCell="1" allowOverlap="1" wp14:anchorId="270FD787" wp14:editId="25CC2C36">
          <wp:simplePos x="0" y="0"/>
          <wp:positionH relativeFrom="column">
            <wp:posOffset>0</wp:posOffset>
          </wp:positionH>
          <wp:positionV relativeFrom="paragraph">
            <wp:posOffset>-64135</wp:posOffset>
          </wp:positionV>
          <wp:extent cx="942975" cy="824230"/>
          <wp:effectExtent l="0" t="0" r="0" b="0"/>
          <wp:wrapNone/>
          <wp:docPr id="1" name="obrázek 24" descr="cosmopolis_CB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4" descr="cosmopolis_CB_R"/>
                  <pic:cNvPicPr>
                    <a:picLocks noChangeAspect="1" noChangeArrowheads="1"/>
                  </pic:cNvPicPr>
                </pic:nvPicPr>
                <pic:blipFill>
                  <a:blip r:embed="rId1"/>
                  <a:stretch>
                    <a:fillRect/>
                  </a:stretch>
                </pic:blipFill>
                <pic:spPr bwMode="auto">
                  <a:xfrm>
                    <a:off x="0" y="0"/>
                    <a:ext cx="942975" cy="824230"/>
                  </a:xfrm>
                  <a:prstGeom prst="rect">
                    <a:avLst/>
                  </a:prstGeom>
                </pic:spPr>
              </pic:pic>
            </a:graphicData>
          </a:graphic>
        </wp:anchor>
      </w:drawing>
    </w:r>
    <w:r>
      <w:rPr>
        <w:rFonts w:ascii="Arial" w:hAnsi="Arial"/>
        <w:noProof/>
        <w:sz w:val="16"/>
      </w:rPr>
      <w:drawing>
        <wp:anchor distT="0" distB="0" distL="0" distR="0" simplePos="0" relativeHeight="251658241" behindDoc="1" locked="0" layoutInCell="1" allowOverlap="1" wp14:anchorId="24C8E91D" wp14:editId="4AA3BAAD">
          <wp:simplePos x="0" y="0"/>
          <wp:positionH relativeFrom="column">
            <wp:posOffset>0</wp:posOffset>
          </wp:positionH>
          <wp:positionV relativeFrom="paragraph">
            <wp:posOffset>-57150</wp:posOffset>
          </wp:positionV>
          <wp:extent cx="942975" cy="817245"/>
          <wp:effectExtent l="0" t="0" r="0" b="0"/>
          <wp:wrapNone/>
          <wp:docPr id="2" name="obrázek 25" descr="cosmopolis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5" descr="cosmopolis_R"/>
                  <pic:cNvPicPr>
                    <a:picLocks noChangeAspect="1" noChangeArrowheads="1"/>
                  </pic:cNvPicPr>
                </pic:nvPicPr>
                <pic:blipFill>
                  <a:blip r:embed="rId2"/>
                  <a:stretch>
                    <a:fillRect/>
                  </a:stretch>
                </pic:blipFill>
                <pic:spPr bwMode="auto">
                  <a:xfrm>
                    <a:off x="0" y="0"/>
                    <a:ext cx="942975" cy="817245"/>
                  </a:xfrm>
                  <a:prstGeom prst="rect">
                    <a:avLst/>
                  </a:prstGeom>
                </pic:spPr>
              </pic:pic>
            </a:graphicData>
          </a:graphic>
        </wp:anchor>
      </w:drawing>
    </w:r>
  </w:p>
  <w:p w14:paraId="727E02AF" w14:textId="77777777" w:rsidR="00AD0519" w:rsidRDefault="00B01A60">
    <w:pPr>
      <w:spacing w:before="120"/>
      <w:ind w:left="1985" w:right="-57" w:hanging="2835"/>
      <w:rPr>
        <w:rFonts w:ascii="Arial" w:hAnsi="Arial"/>
        <w:color w:val="7F7F7F"/>
        <w:sz w:val="24"/>
        <w:szCs w:val="24"/>
      </w:rPr>
    </w:pPr>
    <w:r>
      <w:rPr>
        <w:rFonts w:ascii="Arial" w:hAnsi="Arial"/>
        <w:color w:val="7F7F7F"/>
        <w:sz w:val="24"/>
        <w:szCs w:val="24"/>
      </w:rPr>
      <w:tab/>
    </w:r>
  </w:p>
  <w:p w14:paraId="6739E41D" w14:textId="3D5EC4BB" w:rsidR="00AD0519" w:rsidRDefault="004624AC">
    <w:pPr>
      <w:tabs>
        <w:tab w:val="left" w:leader="underscore" w:pos="10348"/>
      </w:tabs>
      <w:spacing w:before="120"/>
      <w:ind w:left="4536" w:right="-57" w:hanging="2835"/>
      <w:rPr>
        <w:rFonts w:ascii="Arial" w:hAnsi="Arial"/>
        <w:sz w:val="16"/>
      </w:rPr>
    </w:pPr>
    <w:r>
      <w:rPr>
        <w:noProof/>
      </w:rPr>
      <mc:AlternateContent>
        <mc:Choice Requires="wps">
          <w:drawing>
            <wp:anchor distT="0" distB="0" distL="0" distR="0" simplePos="0" relativeHeight="251658243" behindDoc="1" locked="0" layoutInCell="1" allowOverlap="1" wp14:anchorId="743074DC" wp14:editId="19F3E9D8">
              <wp:simplePos x="0" y="0"/>
              <wp:positionH relativeFrom="column">
                <wp:posOffset>1210945</wp:posOffset>
              </wp:positionH>
              <wp:positionV relativeFrom="paragraph">
                <wp:posOffset>284480</wp:posOffset>
              </wp:positionV>
              <wp:extent cx="5049520" cy="5715"/>
              <wp:effectExtent l="0" t="0" r="17780" b="13335"/>
              <wp:wrapNone/>
              <wp:docPr id="1923005854"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9520" cy="5715"/>
                      </a:xfrm>
                      <a:prstGeom prst="line">
                        <a:avLst/>
                      </a:prstGeom>
                      <a:ln w="9360">
                        <a:solidFill>
                          <a:srgbClr val="80808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269B276" id="Přímá spojnice 3" o:spid="_x0000_s1026" style="position:absolute;z-index:-25165823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5.35pt,22.4pt" to="492.9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" strokecolor="gray" strokeweight=".26mm">
              <o:lock v:ext="edit" shapetype="f"/>
            </v:line>
          </w:pict>
        </mc:Fallback>
      </mc:AlternateContent>
    </w:r>
    <w:r>
      <w:rPr>
        <w:noProof/>
      </w:rPr>
      <mc:AlternateContent>
        <mc:Choice Requires="wps">
          <w:drawing>
            <wp:anchor distT="0" distB="0" distL="0" distR="0" simplePos="0" relativeHeight="251658244" behindDoc="1" locked="0" layoutInCell="1" allowOverlap="1" wp14:anchorId="229057CF" wp14:editId="267A9F96">
              <wp:simplePos x="0" y="0"/>
              <wp:positionH relativeFrom="column">
                <wp:posOffset>1196975</wp:posOffset>
              </wp:positionH>
              <wp:positionV relativeFrom="paragraph">
                <wp:posOffset>8890</wp:posOffset>
              </wp:positionV>
              <wp:extent cx="2505075" cy="318770"/>
              <wp:effectExtent l="0" t="0" r="0" b="5080"/>
              <wp:wrapNone/>
              <wp:docPr id="1588619866"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075" cy="318770"/>
                      </a:xfrm>
                      <a:prstGeom prst="rect">
                        <a:avLst/>
                      </a:prstGeom>
                      <a:noFill/>
                      <a:ln w="9360">
                        <a:solidFill>
                          <a:srgbClr val="FFFFFF"/>
                        </a:solidFill>
                        <a:miter/>
                      </a:ln>
                    </wps:spPr>
                    <wps:style>
                      <a:lnRef idx="0">
                        <a:scrgbClr r="0" g="0" b="0"/>
                      </a:lnRef>
                      <a:fillRef idx="0">
                        <a:scrgbClr r="0" g="0" b="0"/>
                      </a:fillRef>
                      <a:effectRef idx="0">
                        <a:scrgbClr r="0" g="0" b="0"/>
                      </a:effectRef>
                      <a:fontRef idx="minor"/>
                    </wps:style>
                    <wps:txbx>
                      <w:txbxContent>
                        <w:p w14:paraId="4FB012EF" w14:textId="77777777" w:rsidR="00AD0519" w:rsidRDefault="00B01A60">
                          <w:pPr>
                            <w:pStyle w:val="Obsahrmce"/>
                          </w:pPr>
                          <w:r>
                            <w:rPr>
                              <w:rFonts w:ascii="Arial" w:hAnsi="Arial"/>
                              <w:color w:val="7F7F7F"/>
                              <w:sz w:val="24"/>
                              <w:szCs w:val="24"/>
                            </w:rPr>
                            <w:t>Knihy plné emocí</w:t>
                          </w:r>
                        </w:p>
                      </w:txbxContent>
                    </wps:txbx>
                    <wps:bodyPr lIns="0" tIns="0" rIns="0" bIns="0">
                      <a:noAutofit/>
                    </wps:bodyPr>
                  </wps:wsp>
                </a:graphicData>
              </a:graphic>
              <wp14:sizeRelH relativeFrom="margin">
                <wp14:pctWidth>40000</wp14:pctWidth>
              </wp14:sizeRelH>
              <wp14:sizeRelV relativeFrom="page">
                <wp14:pctHeight>0</wp14:pctHeight>
              </wp14:sizeRelV>
            </wp:anchor>
          </w:drawing>
        </mc:Choice>
        <mc:Fallback>
          <w:pict>
            <v:rect w14:anchorId="229057CF" id="Obdélník 1" o:spid="_x0000_s1026" style="position:absolute;left:0;text-align:left;margin-left:94.25pt;margin-top:.7pt;width:197.25pt;height:25.1pt;z-index:-251658236;visibility:visible;mso-wrap-style:square;mso-width-percent:400;mso-height-percent:0;mso-wrap-distance-left:0;mso-wrap-distance-top:0;mso-wrap-distance-right:0;mso-wrap-distance-bottom:0;mso-position-horizontal:absolute;mso-position-horizontal-relative:text;mso-position-vertical:absolute;mso-position-vertical-relative:text;mso-width-percent:4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" filled="f" strokecolor="white" strokeweight=".26mm">
              <v:path arrowok="t"/>
              <v:textbox inset="0,0,0,0">
                <w:txbxContent>
                  <w:p w14:paraId="4FB012EF" w14:textId="77777777" w:rsidR="00AD0519" w:rsidRDefault="00B01A60">
                    <w:pPr>
                      <w:pStyle w:val="Obsahrmce"/>
                    </w:pPr>
                    <w:r>
                      <w:rPr>
                        <w:rFonts w:ascii="Arial" w:hAnsi="Arial"/>
                        <w:color w:val="7F7F7F"/>
                        <w:sz w:val="24"/>
                        <w:szCs w:val="24"/>
                      </w:rPr>
                      <w:t>Knihy plné emocí</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1077F"/>
    <w:multiLevelType w:val="hybridMultilevel"/>
    <w:tmpl w:val="DF4E4D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BAA199D"/>
    <w:multiLevelType w:val="multilevel"/>
    <w:tmpl w:val="8DD218E0"/>
    <w:lvl w:ilvl="0">
      <w:start w:val="1"/>
      <w:numFmt w:val="bullet"/>
      <w:lvlText w:val=""/>
      <w:lvlJc w:val="left"/>
      <w:pPr>
        <w:tabs>
          <w:tab w:val="num" w:pos="720"/>
        </w:tabs>
        <w:ind w:left="720" w:hanging="360"/>
      </w:pPr>
      <w:rPr>
        <w:rFonts w:ascii="Wingdings" w:hAnsi="Wingdings" w:cs="Wingdings"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1D54EAF"/>
    <w:multiLevelType w:val="multilevel"/>
    <w:tmpl w:val="BF269F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49011420">
    <w:abstractNumId w:val="1"/>
  </w:num>
  <w:num w:numId="2" w16cid:durableId="1123309211">
    <w:abstractNumId w:val="2"/>
  </w:num>
  <w:num w:numId="3" w16cid:durableId="541206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19"/>
    <w:rsid w:val="0001329A"/>
    <w:rsid w:val="00020D26"/>
    <w:rsid w:val="000261E6"/>
    <w:rsid w:val="000334A7"/>
    <w:rsid w:val="000B7B98"/>
    <w:rsid w:val="00107DC1"/>
    <w:rsid w:val="00130FBB"/>
    <w:rsid w:val="00163689"/>
    <w:rsid w:val="00163F9F"/>
    <w:rsid w:val="001A3B80"/>
    <w:rsid w:val="0024762B"/>
    <w:rsid w:val="0027537D"/>
    <w:rsid w:val="00346146"/>
    <w:rsid w:val="003F6793"/>
    <w:rsid w:val="00402257"/>
    <w:rsid w:val="004624AC"/>
    <w:rsid w:val="004B3668"/>
    <w:rsid w:val="00540BF1"/>
    <w:rsid w:val="00554CD2"/>
    <w:rsid w:val="005644D3"/>
    <w:rsid w:val="00565621"/>
    <w:rsid w:val="005B52EC"/>
    <w:rsid w:val="00646F94"/>
    <w:rsid w:val="00655939"/>
    <w:rsid w:val="00691DFC"/>
    <w:rsid w:val="006C73BF"/>
    <w:rsid w:val="00783639"/>
    <w:rsid w:val="007C7301"/>
    <w:rsid w:val="007D4D9C"/>
    <w:rsid w:val="008328EA"/>
    <w:rsid w:val="00844B3B"/>
    <w:rsid w:val="00880B23"/>
    <w:rsid w:val="008F1EE4"/>
    <w:rsid w:val="009009FC"/>
    <w:rsid w:val="00905514"/>
    <w:rsid w:val="00A05CD9"/>
    <w:rsid w:val="00A16C44"/>
    <w:rsid w:val="00A56FBF"/>
    <w:rsid w:val="00AA62FE"/>
    <w:rsid w:val="00AB79A6"/>
    <w:rsid w:val="00AD0519"/>
    <w:rsid w:val="00B01A60"/>
    <w:rsid w:val="00B37F05"/>
    <w:rsid w:val="00B429BB"/>
    <w:rsid w:val="00BE4C7B"/>
    <w:rsid w:val="00C170DE"/>
    <w:rsid w:val="00C808C3"/>
    <w:rsid w:val="00C80A41"/>
    <w:rsid w:val="00C85B64"/>
    <w:rsid w:val="00C86F69"/>
    <w:rsid w:val="00CD2AF0"/>
    <w:rsid w:val="00CF2972"/>
    <w:rsid w:val="00D57CC5"/>
    <w:rsid w:val="00D86BEC"/>
    <w:rsid w:val="00DA3417"/>
    <w:rsid w:val="00DB6AC2"/>
    <w:rsid w:val="00DC5790"/>
    <w:rsid w:val="00DE6F02"/>
    <w:rsid w:val="00E10596"/>
    <w:rsid w:val="00EA2388"/>
    <w:rsid w:val="00EF372B"/>
    <w:rsid w:val="00F22FE7"/>
    <w:rsid w:val="00F46FF4"/>
    <w:rsid w:val="00F919D4"/>
    <w:rsid w:val="00F971FD"/>
    <w:rsid w:val="00F97B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258A3"/>
  <w15:docId w15:val="{90674E81-079C-4F73-9FCD-39F7441C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0D41"/>
    <w:rPr>
      <w:rFonts w:ascii="Wide Latin" w:eastAsia="Times New Roman" w:hAnsi="Wide Latin" w:cs="Times New Roman"/>
      <w:szCs w:val="20"/>
      <w:lang w:eastAsia="cs-CZ"/>
    </w:rPr>
  </w:style>
  <w:style w:type="paragraph" w:styleId="Nadpis1">
    <w:name w:val="heading 1"/>
    <w:basedOn w:val="Normln"/>
    <w:next w:val="Normln"/>
    <w:link w:val="Nadpis1Char"/>
    <w:uiPriority w:val="9"/>
    <w:qFormat/>
    <w:rsid w:val="00C808C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qFormat/>
    <w:rsid w:val="00690D41"/>
    <w:rPr>
      <w:rFonts w:ascii="Wide Latin" w:eastAsia="Times New Roman" w:hAnsi="Wide Latin" w:cs="Times New Roman"/>
      <w:sz w:val="20"/>
      <w:szCs w:val="20"/>
      <w:lang w:eastAsia="cs-CZ"/>
    </w:rPr>
  </w:style>
  <w:style w:type="character" w:customStyle="1" w:styleId="ZhlavChar">
    <w:name w:val="Záhlaví Char"/>
    <w:basedOn w:val="Standardnpsmoodstavce"/>
    <w:link w:val="Zhlav"/>
    <w:qFormat/>
    <w:rsid w:val="00690D41"/>
    <w:rPr>
      <w:rFonts w:ascii="Wide Latin" w:eastAsia="Times New Roman" w:hAnsi="Wide Latin" w:cs="Times New Roman"/>
      <w:sz w:val="20"/>
      <w:szCs w:val="20"/>
      <w:lang w:eastAsia="cs-CZ"/>
    </w:rPr>
  </w:style>
  <w:style w:type="character" w:customStyle="1" w:styleId="Internetovodkaz">
    <w:name w:val="Internetový odkaz"/>
    <w:rsid w:val="00690D41"/>
    <w:rPr>
      <w:color w:val="0000FF"/>
      <w:u w:val="single"/>
    </w:rPr>
  </w:style>
  <w:style w:type="character" w:customStyle="1" w:styleId="TextbublinyChar">
    <w:name w:val="Text bubliny Char"/>
    <w:basedOn w:val="Standardnpsmoodstavce"/>
    <w:link w:val="Textbubliny"/>
    <w:uiPriority w:val="99"/>
    <w:semiHidden/>
    <w:qFormat/>
    <w:rsid w:val="002D7D36"/>
    <w:rPr>
      <w:rFonts w:ascii="Segoe UI" w:eastAsia="Times New Roman" w:hAnsi="Segoe UI" w:cs="Segoe UI"/>
      <w:sz w:val="18"/>
      <w:szCs w:val="18"/>
      <w:lang w:eastAsia="cs-CZ"/>
    </w:rPr>
  </w:style>
  <w:style w:type="character" w:customStyle="1" w:styleId="a-text-bold">
    <w:name w:val="a-text-bold"/>
    <w:basedOn w:val="Standardnpsmoodstavce"/>
    <w:qFormat/>
    <w:rsid w:val="00F166D0"/>
  </w:style>
  <w:style w:type="character" w:styleId="Nevyeenzmnka">
    <w:name w:val="Unresolved Mention"/>
    <w:basedOn w:val="Standardnpsmoodstavce"/>
    <w:uiPriority w:val="99"/>
    <w:semiHidden/>
    <w:unhideWhenUsed/>
    <w:qFormat/>
    <w:rsid w:val="00B82BCD"/>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pat">
    <w:name w:val="footer"/>
    <w:basedOn w:val="Normln"/>
    <w:link w:val="ZpatChar"/>
    <w:rsid w:val="00690D41"/>
    <w:pPr>
      <w:tabs>
        <w:tab w:val="center" w:pos="4819"/>
        <w:tab w:val="right" w:pos="9071"/>
      </w:tabs>
    </w:pPr>
  </w:style>
  <w:style w:type="paragraph" w:styleId="Zhlav">
    <w:name w:val="header"/>
    <w:basedOn w:val="Normln"/>
    <w:link w:val="ZhlavChar"/>
    <w:rsid w:val="00690D41"/>
    <w:pPr>
      <w:tabs>
        <w:tab w:val="center" w:pos="4819"/>
        <w:tab w:val="right" w:pos="9071"/>
      </w:tabs>
    </w:pPr>
  </w:style>
  <w:style w:type="paragraph" w:customStyle="1" w:styleId="Standard">
    <w:name w:val="Standard"/>
    <w:qFormat/>
    <w:rsid w:val="00690D41"/>
    <w:pPr>
      <w:suppressAutoHyphens/>
      <w:spacing w:after="200" w:line="276" w:lineRule="auto"/>
      <w:textAlignment w:val="baseline"/>
    </w:pPr>
    <w:rPr>
      <w:rFonts w:eastAsia="SimSun" w:cs="Calibri"/>
      <w:kern w:val="2"/>
      <w:lang w:eastAsia="cs-CZ"/>
    </w:rPr>
  </w:style>
  <w:style w:type="paragraph" w:styleId="Odstavecseseznamem">
    <w:name w:val="List Paragraph"/>
    <w:basedOn w:val="Normln"/>
    <w:uiPriority w:val="34"/>
    <w:qFormat/>
    <w:rsid w:val="00690D41"/>
    <w:pPr>
      <w:ind w:left="720"/>
      <w:contextualSpacing/>
    </w:pPr>
  </w:style>
  <w:style w:type="paragraph" w:styleId="Textbubliny">
    <w:name w:val="Balloon Text"/>
    <w:basedOn w:val="Normln"/>
    <w:link w:val="TextbublinyChar"/>
    <w:uiPriority w:val="99"/>
    <w:semiHidden/>
    <w:unhideWhenUsed/>
    <w:qFormat/>
    <w:rsid w:val="002D7D36"/>
    <w:rPr>
      <w:rFonts w:ascii="Segoe UI" w:hAnsi="Segoe UI" w:cs="Segoe UI"/>
      <w:sz w:val="18"/>
      <w:szCs w:val="18"/>
    </w:rPr>
  </w:style>
  <w:style w:type="paragraph" w:styleId="Revize">
    <w:name w:val="Revision"/>
    <w:uiPriority w:val="99"/>
    <w:semiHidden/>
    <w:qFormat/>
    <w:rsid w:val="001E7FF3"/>
    <w:rPr>
      <w:rFonts w:ascii="Wide Latin" w:eastAsia="Times New Roman" w:hAnsi="Wide Latin" w:cs="Times New Roman"/>
      <w:szCs w:val="20"/>
      <w:lang w:eastAsia="cs-CZ"/>
    </w:rPr>
  </w:style>
  <w:style w:type="paragraph" w:customStyle="1" w:styleId="Pa4">
    <w:name w:val="Pa4"/>
    <w:basedOn w:val="Normln"/>
    <w:next w:val="Normln"/>
    <w:uiPriority w:val="99"/>
    <w:qFormat/>
    <w:rsid w:val="009238DE"/>
    <w:pPr>
      <w:spacing w:line="221" w:lineRule="atLeast"/>
    </w:pPr>
    <w:rPr>
      <w:rFonts w:ascii="Minion Pro" w:eastAsiaTheme="minorHAnsi" w:hAnsi="Minion Pro" w:cstheme="minorBidi"/>
      <w:sz w:val="24"/>
      <w:szCs w:val="24"/>
      <w:lang w:eastAsia="en-US"/>
    </w:rPr>
  </w:style>
  <w:style w:type="paragraph" w:customStyle="1" w:styleId="Obsahrmce">
    <w:name w:val="Obsah rámce"/>
    <w:basedOn w:val="Normln"/>
    <w:qFormat/>
  </w:style>
  <w:style w:type="character" w:styleId="Hypertextovodkaz">
    <w:name w:val="Hyperlink"/>
    <w:basedOn w:val="Standardnpsmoodstavce"/>
    <w:unhideWhenUsed/>
    <w:rsid w:val="00E10596"/>
    <w:rPr>
      <w:color w:val="0563C1" w:themeColor="hyperlink"/>
      <w:u w:val="single"/>
    </w:rPr>
  </w:style>
  <w:style w:type="character" w:styleId="Sledovanodkaz">
    <w:name w:val="FollowedHyperlink"/>
    <w:basedOn w:val="Standardnpsmoodstavce"/>
    <w:uiPriority w:val="99"/>
    <w:semiHidden/>
    <w:unhideWhenUsed/>
    <w:rsid w:val="00E10596"/>
    <w:rPr>
      <w:color w:val="954F72" w:themeColor="followedHyperlink"/>
      <w:u w:val="single"/>
    </w:rPr>
  </w:style>
  <w:style w:type="character" w:customStyle="1" w:styleId="Nadpis1Char">
    <w:name w:val="Nadpis 1 Char"/>
    <w:basedOn w:val="Standardnpsmoodstavce"/>
    <w:link w:val="Nadpis1"/>
    <w:uiPriority w:val="9"/>
    <w:rsid w:val="00C808C3"/>
    <w:rPr>
      <w:rFonts w:asciiTheme="majorHAnsi" w:eastAsiaTheme="majorEastAsia" w:hAnsiTheme="majorHAnsi" w:cstheme="majorBidi"/>
      <w:color w:val="2F5496"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8798">
      <w:bodyDiv w:val="1"/>
      <w:marLeft w:val="0"/>
      <w:marRight w:val="0"/>
      <w:marTop w:val="0"/>
      <w:marBottom w:val="0"/>
      <w:divBdr>
        <w:top w:val="none" w:sz="0" w:space="0" w:color="auto"/>
        <w:left w:val="none" w:sz="0" w:space="0" w:color="auto"/>
        <w:bottom w:val="none" w:sz="0" w:space="0" w:color="auto"/>
        <w:right w:val="none" w:sz="0" w:space="0" w:color="auto"/>
      </w:divBdr>
    </w:div>
    <w:div w:id="369689741">
      <w:bodyDiv w:val="1"/>
      <w:marLeft w:val="0"/>
      <w:marRight w:val="0"/>
      <w:marTop w:val="0"/>
      <w:marBottom w:val="0"/>
      <w:divBdr>
        <w:top w:val="none" w:sz="0" w:space="0" w:color="auto"/>
        <w:left w:val="none" w:sz="0" w:space="0" w:color="auto"/>
        <w:bottom w:val="none" w:sz="0" w:space="0" w:color="auto"/>
        <w:right w:val="none" w:sz="0" w:space="0" w:color="auto"/>
      </w:divBdr>
    </w:div>
    <w:div w:id="376198088">
      <w:bodyDiv w:val="1"/>
      <w:marLeft w:val="0"/>
      <w:marRight w:val="0"/>
      <w:marTop w:val="0"/>
      <w:marBottom w:val="0"/>
      <w:divBdr>
        <w:top w:val="none" w:sz="0" w:space="0" w:color="auto"/>
        <w:left w:val="none" w:sz="0" w:space="0" w:color="auto"/>
        <w:bottom w:val="none" w:sz="0" w:space="0" w:color="auto"/>
        <w:right w:val="none" w:sz="0" w:space="0" w:color="auto"/>
      </w:divBdr>
    </w:div>
    <w:div w:id="385688760">
      <w:bodyDiv w:val="1"/>
      <w:marLeft w:val="0"/>
      <w:marRight w:val="0"/>
      <w:marTop w:val="0"/>
      <w:marBottom w:val="0"/>
      <w:divBdr>
        <w:top w:val="none" w:sz="0" w:space="0" w:color="auto"/>
        <w:left w:val="none" w:sz="0" w:space="0" w:color="auto"/>
        <w:bottom w:val="none" w:sz="0" w:space="0" w:color="auto"/>
        <w:right w:val="none" w:sz="0" w:space="0" w:color="auto"/>
      </w:divBdr>
    </w:div>
    <w:div w:id="431820369">
      <w:bodyDiv w:val="1"/>
      <w:marLeft w:val="0"/>
      <w:marRight w:val="0"/>
      <w:marTop w:val="0"/>
      <w:marBottom w:val="0"/>
      <w:divBdr>
        <w:top w:val="none" w:sz="0" w:space="0" w:color="auto"/>
        <w:left w:val="none" w:sz="0" w:space="0" w:color="auto"/>
        <w:bottom w:val="none" w:sz="0" w:space="0" w:color="auto"/>
        <w:right w:val="none" w:sz="0" w:space="0" w:color="auto"/>
      </w:divBdr>
    </w:div>
    <w:div w:id="603002487">
      <w:bodyDiv w:val="1"/>
      <w:marLeft w:val="0"/>
      <w:marRight w:val="0"/>
      <w:marTop w:val="0"/>
      <w:marBottom w:val="0"/>
      <w:divBdr>
        <w:top w:val="none" w:sz="0" w:space="0" w:color="auto"/>
        <w:left w:val="none" w:sz="0" w:space="0" w:color="auto"/>
        <w:bottom w:val="none" w:sz="0" w:space="0" w:color="auto"/>
        <w:right w:val="none" w:sz="0" w:space="0" w:color="auto"/>
      </w:divBdr>
    </w:div>
    <w:div w:id="701515359">
      <w:bodyDiv w:val="1"/>
      <w:marLeft w:val="0"/>
      <w:marRight w:val="0"/>
      <w:marTop w:val="0"/>
      <w:marBottom w:val="0"/>
      <w:divBdr>
        <w:top w:val="none" w:sz="0" w:space="0" w:color="auto"/>
        <w:left w:val="none" w:sz="0" w:space="0" w:color="auto"/>
        <w:bottom w:val="none" w:sz="0" w:space="0" w:color="auto"/>
        <w:right w:val="none" w:sz="0" w:space="0" w:color="auto"/>
      </w:divBdr>
    </w:div>
    <w:div w:id="768357262">
      <w:bodyDiv w:val="1"/>
      <w:marLeft w:val="0"/>
      <w:marRight w:val="0"/>
      <w:marTop w:val="0"/>
      <w:marBottom w:val="0"/>
      <w:divBdr>
        <w:top w:val="none" w:sz="0" w:space="0" w:color="auto"/>
        <w:left w:val="none" w:sz="0" w:space="0" w:color="auto"/>
        <w:bottom w:val="none" w:sz="0" w:space="0" w:color="auto"/>
        <w:right w:val="none" w:sz="0" w:space="0" w:color="auto"/>
      </w:divBdr>
    </w:div>
    <w:div w:id="798763376">
      <w:bodyDiv w:val="1"/>
      <w:marLeft w:val="0"/>
      <w:marRight w:val="0"/>
      <w:marTop w:val="0"/>
      <w:marBottom w:val="0"/>
      <w:divBdr>
        <w:top w:val="none" w:sz="0" w:space="0" w:color="auto"/>
        <w:left w:val="none" w:sz="0" w:space="0" w:color="auto"/>
        <w:bottom w:val="none" w:sz="0" w:space="0" w:color="auto"/>
        <w:right w:val="none" w:sz="0" w:space="0" w:color="auto"/>
      </w:divBdr>
    </w:div>
    <w:div w:id="1194423433">
      <w:bodyDiv w:val="1"/>
      <w:marLeft w:val="0"/>
      <w:marRight w:val="0"/>
      <w:marTop w:val="0"/>
      <w:marBottom w:val="0"/>
      <w:divBdr>
        <w:top w:val="none" w:sz="0" w:space="0" w:color="auto"/>
        <w:left w:val="none" w:sz="0" w:space="0" w:color="auto"/>
        <w:bottom w:val="none" w:sz="0" w:space="0" w:color="auto"/>
        <w:right w:val="none" w:sz="0" w:space="0" w:color="auto"/>
      </w:divBdr>
    </w:div>
    <w:div w:id="1690139114">
      <w:bodyDiv w:val="1"/>
      <w:marLeft w:val="0"/>
      <w:marRight w:val="0"/>
      <w:marTop w:val="0"/>
      <w:marBottom w:val="0"/>
      <w:divBdr>
        <w:top w:val="none" w:sz="0" w:space="0" w:color="auto"/>
        <w:left w:val="none" w:sz="0" w:space="0" w:color="auto"/>
        <w:bottom w:val="none" w:sz="0" w:space="0" w:color="auto"/>
        <w:right w:val="none" w:sz="0" w:space="0" w:color="auto"/>
      </w:divBdr>
    </w:div>
    <w:div w:id="1839885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045498-cb75-4b68-ae89-11f7d9de2523" xsi:nil="true"/>
    <lcf76f155ced4ddcb4097134ff3c332f xmlns="fc77630a-6bab-4e71-9a2f-21b73d7c45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6E84C54211CC04DA4591C96E42C2DD7" ma:contentTypeVersion="13" ma:contentTypeDescription="Vytvoří nový dokument" ma:contentTypeScope="" ma:versionID="1d12a4732e018b13504d660522d57f99">
  <xsd:schema xmlns:xsd="http://www.w3.org/2001/XMLSchema" xmlns:xs="http://www.w3.org/2001/XMLSchema" xmlns:p="http://schemas.microsoft.com/office/2006/metadata/properties" xmlns:ns2="fc77630a-6bab-4e71-9a2f-21b73d7c4501" xmlns:ns3="cd045498-cb75-4b68-ae89-11f7d9de2523" targetNamespace="http://schemas.microsoft.com/office/2006/metadata/properties" ma:root="true" ma:fieldsID="ae23bf7d5d13e1105460fdff5eca529a" ns2:_="" ns3:_="">
    <xsd:import namespace="fc77630a-6bab-4e71-9a2f-21b73d7c4501"/>
    <xsd:import namespace="cd045498-cb75-4b68-ae89-11f7d9de2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7630a-6bab-4e71-9a2f-21b73d7c4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f7ee1d2-857c-4be5-9b03-c950de95aa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045498-cb75-4b68-ae89-11f7d9de25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528bb81-0055-4955-ba5e-5687ea7b4f5b}" ma:internalName="TaxCatchAll" ma:showField="CatchAllData" ma:web="cd045498-cb75-4b68-ae89-11f7d9de2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B0BF6-DCF4-4CB9-8067-D77C6E6BD98B}">
  <ds:schemaRefs>
    <ds:schemaRef ds:uri="http://schemas.microsoft.com/office/2006/metadata/properties"/>
    <ds:schemaRef ds:uri="http://schemas.microsoft.com/office/infopath/2007/PartnerControls"/>
    <ds:schemaRef ds:uri="cd045498-cb75-4b68-ae89-11f7d9de2523"/>
    <ds:schemaRef ds:uri="fc77630a-6bab-4e71-9a2f-21b73d7c4501"/>
  </ds:schemaRefs>
</ds:datastoreItem>
</file>

<file path=customXml/itemProps2.xml><?xml version="1.0" encoding="utf-8"?>
<ds:datastoreItem xmlns:ds="http://schemas.openxmlformats.org/officeDocument/2006/customXml" ds:itemID="{50CF15B1-ABA1-4215-BC38-A8CC8C80C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7630a-6bab-4e71-9a2f-21b73d7c4501"/>
    <ds:schemaRef ds:uri="cd045498-cb75-4b68-ae89-11f7d9de2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1644A-DC06-491F-85B9-169E7CD6F1CF}">
  <ds:schemaRefs>
    <ds:schemaRef ds:uri="http://schemas.microsoft.com/sharepoint/v3/contenttype/forms"/>
  </ds:schemaRefs>
</ds:datastoreItem>
</file>

<file path=customXml/itemProps4.xml><?xml version="1.0" encoding="utf-8"?>
<ds:datastoreItem xmlns:ds="http://schemas.openxmlformats.org/officeDocument/2006/customXml" ds:itemID="{D6953A4B-8F08-4245-9DD9-588F914D3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878</Words>
  <Characters>5032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Šlaufová Markéta</dc:creator>
  <dc:description/>
  <cp:lastModifiedBy>Aneta Kudláčková</cp:lastModifiedBy>
  <cp:revision>3</cp:revision>
  <cp:lastPrinted>2025-03-25T10:10:00Z</cp:lastPrinted>
  <dcterms:created xsi:type="dcterms:W3CDTF">2025-06-17T07:12:00Z</dcterms:created>
  <dcterms:modified xsi:type="dcterms:W3CDTF">2025-06-19T10:31:00Z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481c1d523a470109329ddd8391ec2c2e58b4f5ccd1c200121500b0596380f033</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0x01010096E84C54211CC04DA4591C96E42C2DD7</vt:lpwstr>
  </property>
  <property fmtid="{D5CDD505-2E9C-101B-9397-08002B2CF9AE}" pid="10" name="Order">
    <vt:r8>230600</vt:r8>
  </property>
  <property fmtid="{D5CDD505-2E9C-101B-9397-08002B2CF9AE}" pid="11" name="MediaServiceImageTags">
    <vt:lpwstr/>
  </property>
</Properties>
</file>